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0"/>
        <w:gridCol w:w="5835"/>
        <w:gridCol w:w="1620"/>
      </w:tblGrid>
      <w:tr w:rsidR="00EB0476" w:rsidRPr="00EB0476" w14:paraId="68B84501" w14:textId="77777777" w:rsidTr="00F0444A">
        <w:trPr>
          <w:trHeight w:val="416"/>
        </w:trPr>
        <w:tc>
          <w:tcPr>
            <w:tcW w:w="9571" w:type="dxa"/>
            <w:gridSpan w:val="3"/>
          </w:tcPr>
          <w:p w14:paraId="4DC0638F" w14:textId="77777777" w:rsidR="00EB0476" w:rsidRPr="00EB0476" w:rsidRDefault="00EB0476" w:rsidP="00EB0476">
            <w:pPr>
              <w:widowControl w:val="0"/>
              <w:autoSpaceDE w:val="0"/>
              <w:autoSpaceDN w:val="0"/>
              <w:adjustRightInd w:val="0"/>
              <w:ind w:left="-142" w:right="-138"/>
              <w:jc w:val="center"/>
              <w:rPr>
                <w:b/>
                <w:szCs w:val="28"/>
              </w:rPr>
            </w:pPr>
            <w:r w:rsidRPr="00EB0476">
              <w:rPr>
                <w:b/>
                <w:bCs/>
                <w:sz w:val="28"/>
                <w:szCs w:val="28"/>
              </w:rPr>
              <w:t>КЯХТИНСКАЯ ТЕРРИТОРИАЛЬНАЯ ИЗБИРАТЕЛЬНАЯ КОМИССИЯ</w:t>
            </w:r>
          </w:p>
        </w:tc>
      </w:tr>
      <w:tr w:rsidR="00EB0476" w:rsidRPr="00EB0476" w14:paraId="20635067" w14:textId="77777777" w:rsidTr="00EB0476">
        <w:trPr>
          <w:trHeight w:val="578"/>
        </w:trPr>
        <w:tc>
          <w:tcPr>
            <w:tcW w:w="9571" w:type="dxa"/>
            <w:gridSpan w:val="3"/>
            <w:vAlign w:val="bottom"/>
          </w:tcPr>
          <w:p w14:paraId="003C3253" w14:textId="77777777" w:rsidR="00EB0476" w:rsidRPr="00EB0476" w:rsidRDefault="00EB0476" w:rsidP="00EB04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EB0476">
              <w:rPr>
                <w:b/>
                <w:color w:val="000000"/>
                <w:spacing w:val="60"/>
                <w:sz w:val="24"/>
                <w:szCs w:val="24"/>
              </w:rPr>
              <w:t>РЕШЕНИЕ</w:t>
            </w:r>
          </w:p>
        </w:tc>
      </w:tr>
      <w:tr w:rsidR="00EB0476" w:rsidRPr="00EB0476" w14:paraId="4C5101CD" w14:textId="77777777" w:rsidTr="00EB04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1D104661" w14:textId="77777777" w:rsidR="00EB0476" w:rsidRPr="00EB0476" w:rsidRDefault="00EB0476" w:rsidP="00EB0476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36"/>
              </w:rPr>
            </w:pPr>
            <w:r w:rsidRPr="00EB0476">
              <w:rPr>
                <w:bCs/>
                <w:sz w:val="24"/>
                <w:szCs w:val="36"/>
              </w:rPr>
              <w:t>06 июля 2026 г.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468B9A1" w14:textId="77777777" w:rsidR="00EB0476" w:rsidRPr="00EB0476" w:rsidRDefault="00EB0476" w:rsidP="00EB0476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4"/>
                <w:szCs w:val="36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10A6066B" w14:textId="77777777" w:rsidR="00EB0476" w:rsidRPr="00EB0476" w:rsidRDefault="00EB0476" w:rsidP="00EB0476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4"/>
                <w:szCs w:val="36"/>
              </w:rPr>
            </w:pPr>
            <w:r w:rsidRPr="00EB0476">
              <w:rPr>
                <w:bCs/>
                <w:sz w:val="24"/>
                <w:szCs w:val="36"/>
              </w:rPr>
              <w:t>№8</w:t>
            </w:r>
          </w:p>
        </w:tc>
      </w:tr>
      <w:tr w:rsidR="00EB0476" w:rsidRPr="00EB0476" w14:paraId="66F4C2DA" w14:textId="77777777" w:rsidTr="00EB04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5ABEE186" w14:textId="77777777" w:rsidR="00EB0476" w:rsidRPr="00EB0476" w:rsidRDefault="00EB0476" w:rsidP="00EB047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36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7DEB987" w14:textId="77777777" w:rsidR="00EB0476" w:rsidRPr="00EB0476" w:rsidRDefault="00EB0476" w:rsidP="00EB0476">
            <w:pPr>
              <w:widowControl w:val="0"/>
              <w:autoSpaceDE w:val="0"/>
              <w:autoSpaceDN w:val="0"/>
              <w:adjustRightInd w:val="0"/>
              <w:ind w:left="2298"/>
              <w:rPr>
                <w:bCs/>
                <w:sz w:val="24"/>
                <w:szCs w:val="36"/>
              </w:rPr>
            </w:pPr>
            <w:r w:rsidRPr="00EB0476">
              <w:rPr>
                <w:bCs/>
                <w:sz w:val="24"/>
                <w:szCs w:val="36"/>
              </w:rPr>
              <w:t>г. Кяхта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668066CD" w14:textId="77777777" w:rsidR="00EB0476" w:rsidRPr="00EB0476" w:rsidRDefault="00EB0476" w:rsidP="00EB04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36"/>
              </w:rPr>
            </w:pPr>
          </w:p>
        </w:tc>
      </w:tr>
    </w:tbl>
    <w:p w14:paraId="56E4131D" w14:textId="77777777" w:rsidR="00EB0476" w:rsidRPr="00EB0476" w:rsidRDefault="00EB0476" w:rsidP="00EB0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lang w:eastAsia="ru-RU"/>
        </w:rPr>
      </w:pPr>
    </w:p>
    <w:p w14:paraId="06BE2B49" w14:textId="77777777" w:rsidR="00EB0476" w:rsidRPr="00EB0476" w:rsidRDefault="00EB0476" w:rsidP="00EB0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8F4AA3" w14:textId="7593F5A8" w:rsidR="00EB0476" w:rsidRPr="00EB0476" w:rsidRDefault="00EB0476" w:rsidP="00EB0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установлении режима работы </w:t>
      </w:r>
      <w:r w:rsidRPr="00EB0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Кяхтинской ТИК</w:t>
      </w:r>
      <w:r w:rsidRPr="00EB0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период подготовки и проведения </w:t>
      </w:r>
      <w:r w:rsidR="00EA6B89" w:rsidRPr="00EA6B89">
        <w:rPr>
          <w:rFonts w:ascii="Times New Roman" w:hAnsi="Times New Roman" w:cs="Times New Roman"/>
          <w:b/>
          <w:bCs/>
          <w:sz w:val="24"/>
          <w:szCs w:val="18"/>
        </w:rPr>
        <w:t>дополнительных</w:t>
      </w:r>
      <w:r w:rsidR="00EA6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B0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выборов депутатов </w:t>
      </w:r>
      <w:r w:rsidRPr="00EB0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Совета депутатов муниципального образования </w:t>
      </w:r>
      <w:r w:rsidR="00510828" w:rsidRPr="00510828">
        <w:rPr>
          <w:rFonts w:ascii="Times New Roman" w:hAnsi="Times New Roman" w:cs="Times New Roman"/>
          <w:b/>
          <w:sz w:val="24"/>
          <w:szCs w:val="24"/>
        </w:rPr>
        <w:t>«Кяхтинский район»</w:t>
      </w:r>
    </w:p>
    <w:p w14:paraId="3C2F351E" w14:textId="77777777" w:rsidR="00EB0476" w:rsidRPr="00EB0476" w:rsidRDefault="00EB0476" w:rsidP="00EB04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59AEF" w14:textId="77777777" w:rsidR="00EB0476" w:rsidRPr="00EB0476" w:rsidRDefault="00EB0476" w:rsidP="00EB04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4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 статьи 15 Закона Республики Бурятия «О выборах депутатов представительного органа муниципального образования в Республике Бурятия» Кяхтинская территориальная избирательная комиссия</w:t>
      </w:r>
      <w:r w:rsidRPr="00EB0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решила</w:t>
      </w:r>
      <w:r w:rsidRPr="00EB04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8BAA3A1" w14:textId="3A27A4B5" w:rsidR="00EB0476" w:rsidRPr="00EB0476" w:rsidRDefault="00EB0476" w:rsidP="00510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EB047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режим работы:</w:t>
      </w:r>
    </w:p>
    <w:p w14:paraId="3B2420B2" w14:textId="16267765" w:rsidR="00EB0476" w:rsidRPr="00EB0476" w:rsidRDefault="00EB0476" w:rsidP="00EB047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для Кяхтинской ТИК по </w:t>
      </w:r>
      <w:r w:rsidR="00EA6B89" w:rsidRPr="00EA6B89">
        <w:rPr>
          <w:rFonts w:ascii="Times New Roman" w:hAnsi="Times New Roman" w:cs="Times New Roman"/>
          <w:sz w:val="24"/>
          <w:szCs w:val="18"/>
        </w:rPr>
        <w:t>дополнительны</w:t>
      </w:r>
      <w:r w:rsidR="00EA6B89" w:rsidRPr="00EA6B89">
        <w:rPr>
          <w:rFonts w:ascii="Times New Roman" w:hAnsi="Times New Roman" w:cs="Times New Roman"/>
          <w:sz w:val="24"/>
          <w:szCs w:val="18"/>
        </w:rPr>
        <w:t>м</w:t>
      </w:r>
      <w:r w:rsidR="00EA6B89">
        <w:rPr>
          <w:sz w:val="24"/>
          <w:szCs w:val="18"/>
        </w:rPr>
        <w:t xml:space="preserve"> </w:t>
      </w:r>
      <w:r w:rsidRPr="00EB0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выборам депутатов </w:t>
      </w:r>
      <w:r w:rsidRPr="00EB0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Совета депутатов муниципального образования </w:t>
      </w:r>
      <w:r w:rsidR="00EA6B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«Кяхтинский район»</w:t>
      </w:r>
      <w:r w:rsidRPr="00EB0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B0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11 июля 2026 </w:t>
      </w:r>
      <w:proofErr w:type="gramStart"/>
      <w:r w:rsidRPr="00EB0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 по</w:t>
      </w:r>
      <w:proofErr w:type="gramEnd"/>
      <w:r w:rsidRPr="00EB0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сентября 2026 года;</w:t>
      </w:r>
    </w:p>
    <w:p w14:paraId="4E467819" w14:textId="2F4623BD" w:rsidR="00EB0476" w:rsidRPr="00EB0476" w:rsidRDefault="00EB0476" w:rsidP="00EB04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476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Режим работы комисси</w:t>
      </w:r>
      <w:r w:rsidR="0051082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B0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 голосования 18, 19, 20 сентября 2026 года определен действующим законодательством.</w:t>
      </w:r>
    </w:p>
    <w:p w14:paraId="007A454E" w14:textId="77777777" w:rsidR="00EB0476" w:rsidRPr="00EB0476" w:rsidRDefault="00EB0476" w:rsidP="00EB04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476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Режим работы в дни, следующие за днем голосования, устанавливается дополнительно решением территориальной избирательной комиссии с учетом требований действующего законодательства.</w:t>
      </w:r>
    </w:p>
    <w:p w14:paraId="6DC17C3A" w14:textId="77777777" w:rsidR="00EB0476" w:rsidRPr="00EB0476" w:rsidRDefault="00EB0476" w:rsidP="00EB04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4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Направить настоящее решение в окружные и участковые избирательные комиссии.</w:t>
      </w:r>
    </w:p>
    <w:p w14:paraId="32C7B46F" w14:textId="77777777" w:rsidR="00EB0476" w:rsidRPr="00EB0476" w:rsidRDefault="00EB0476" w:rsidP="00EB04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476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Настоящее решение вступает в силу с момента его принятия.</w:t>
      </w:r>
    </w:p>
    <w:p w14:paraId="3261D2FA" w14:textId="77777777" w:rsidR="00EB0476" w:rsidRPr="00EB0476" w:rsidRDefault="00EB0476" w:rsidP="00EB0476">
      <w:pPr>
        <w:spacing w:before="120"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E793B0" w14:textId="77777777" w:rsidR="00EB0476" w:rsidRPr="00EB0476" w:rsidRDefault="00EB0476" w:rsidP="00EB0476">
      <w:pPr>
        <w:spacing w:before="120"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72"/>
      </w:tblGrid>
      <w:tr w:rsidR="00EB0476" w:rsidRPr="00EB0476" w14:paraId="1F1C05EB" w14:textId="77777777" w:rsidTr="00F0444A">
        <w:tc>
          <w:tcPr>
            <w:tcW w:w="4785" w:type="dxa"/>
            <w:hideMark/>
          </w:tcPr>
          <w:p w14:paraId="6819C317" w14:textId="77777777" w:rsidR="00EB0476" w:rsidRPr="00EB0476" w:rsidRDefault="00EB0476" w:rsidP="00EB0476">
            <w:pPr>
              <w:rPr>
                <w:sz w:val="24"/>
                <w:szCs w:val="24"/>
              </w:rPr>
            </w:pPr>
            <w:r w:rsidRPr="00EB0476">
              <w:rPr>
                <w:sz w:val="24"/>
                <w:szCs w:val="24"/>
              </w:rPr>
              <w:t>Председатель Кяхтинской ТИК</w:t>
            </w:r>
          </w:p>
        </w:tc>
        <w:tc>
          <w:tcPr>
            <w:tcW w:w="4786" w:type="dxa"/>
            <w:hideMark/>
          </w:tcPr>
          <w:p w14:paraId="3F5E48CF" w14:textId="77777777" w:rsidR="00EB0476" w:rsidRPr="00EB0476" w:rsidRDefault="00EB0476" w:rsidP="00EB0476">
            <w:pPr>
              <w:jc w:val="right"/>
              <w:rPr>
                <w:sz w:val="24"/>
                <w:szCs w:val="24"/>
              </w:rPr>
            </w:pPr>
            <w:r w:rsidRPr="00EB0476">
              <w:rPr>
                <w:sz w:val="24"/>
                <w:szCs w:val="24"/>
              </w:rPr>
              <w:t xml:space="preserve">Д.Г. </w:t>
            </w:r>
            <w:proofErr w:type="spellStart"/>
            <w:r w:rsidRPr="00EB0476">
              <w:rPr>
                <w:sz w:val="24"/>
                <w:szCs w:val="24"/>
              </w:rPr>
              <w:t>Ишеева</w:t>
            </w:r>
            <w:proofErr w:type="spellEnd"/>
          </w:p>
        </w:tc>
      </w:tr>
      <w:tr w:rsidR="00EB0476" w:rsidRPr="00EB0476" w14:paraId="6AFE7BC0" w14:textId="77777777" w:rsidTr="00F0444A">
        <w:trPr>
          <w:trHeight w:val="832"/>
        </w:trPr>
        <w:tc>
          <w:tcPr>
            <w:tcW w:w="4785" w:type="dxa"/>
            <w:vAlign w:val="bottom"/>
            <w:hideMark/>
          </w:tcPr>
          <w:p w14:paraId="111BBE3F" w14:textId="77777777" w:rsidR="00EB0476" w:rsidRPr="00EB0476" w:rsidRDefault="00EB0476" w:rsidP="00EB0476">
            <w:pPr>
              <w:spacing w:before="120"/>
              <w:rPr>
                <w:sz w:val="24"/>
                <w:szCs w:val="24"/>
              </w:rPr>
            </w:pPr>
            <w:r w:rsidRPr="00EB0476">
              <w:rPr>
                <w:sz w:val="24"/>
                <w:szCs w:val="24"/>
              </w:rPr>
              <w:t>Секретарь Кяхтинской ТИК</w:t>
            </w:r>
          </w:p>
        </w:tc>
        <w:tc>
          <w:tcPr>
            <w:tcW w:w="4786" w:type="dxa"/>
            <w:vAlign w:val="bottom"/>
            <w:hideMark/>
          </w:tcPr>
          <w:p w14:paraId="705E415D" w14:textId="77777777" w:rsidR="00EB0476" w:rsidRPr="00EB0476" w:rsidRDefault="00EB0476" w:rsidP="00EB0476">
            <w:pPr>
              <w:spacing w:before="120"/>
              <w:jc w:val="right"/>
              <w:rPr>
                <w:sz w:val="24"/>
                <w:szCs w:val="24"/>
              </w:rPr>
            </w:pPr>
            <w:r w:rsidRPr="00EB0476">
              <w:rPr>
                <w:iCs/>
                <w:sz w:val="24"/>
                <w:szCs w:val="24"/>
              </w:rPr>
              <w:t xml:space="preserve">Е.Б. </w:t>
            </w:r>
            <w:proofErr w:type="spellStart"/>
            <w:r w:rsidRPr="00EB0476">
              <w:rPr>
                <w:iCs/>
                <w:sz w:val="24"/>
                <w:szCs w:val="24"/>
              </w:rPr>
              <w:t>Мункуева</w:t>
            </w:r>
            <w:proofErr w:type="spellEnd"/>
          </w:p>
        </w:tc>
      </w:tr>
    </w:tbl>
    <w:p w14:paraId="3FDE7567" w14:textId="77777777" w:rsidR="00EB0476" w:rsidRPr="00EB0476" w:rsidRDefault="00EB0476" w:rsidP="00EB0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DC1C9D" w14:textId="77777777" w:rsidR="00963B2A" w:rsidRDefault="00963B2A"/>
    <w:sectPr w:rsidR="00963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76"/>
    <w:rsid w:val="00510828"/>
    <w:rsid w:val="006D6BFC"/>
    <w:rsid w:val="00963B2A"/>
    <w:rsid w:val="00EA6B89"/>
    <w:rsid w:val="00E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F357"/>
  <w15:chartTrackingRefBased/>
  <w15:docId w15:val="{2721C9BB-5FF1-4371-96C0-CE70EE8A6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3</cp:revision>
  <cp:lastPrinted>2026-07-13T09:12:00Z</cp:lastPrinted>
  <dcterms:created xsi:type="dcterms:W3CDTF">2026-07-13T05:35:00Z</dcterms:created>
  <dcterms:modified xsi:type="dcterms:W3CDTF">2026-07-13T09:12:00Z</dcterms:modified>
</cp:coreProperties>
</file>