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90" w:rsidRDefault="00035F9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35F90" w:rsidRDefault="00035F90">
      <w:pPr>
        <w:pStyle w:val="ConsPlusNormal"/>
        <w:jc w:val="both"/>
        <w:outlineLvl w:val="0"/>
      </w:pPr>
    </w:p>
    <w:p w:rsidR="00035F90" w:rsidRDefault="00035F90">
      <w:pPr>
        <w:pStyle w:val="ConsPlusTitle"/>
        <w:jc w:val="center"/>
        <w:outlineLvl w:val="0"/>
      </w:pPr>
      <w:r>
        <w:t>ПРАВИТЕЛЬСТВО РЕСПУБЛИКИ БУРЯТИЯ</w:t>
      </w:r>
    </w:p>
    <w:p w:rsidR="00035F90" w:rsidRDefault="00035F90">
      <w:pPr>
        <w:pStyle w:val="ConsPlusTitle"/>
        <w:jc w:val="center"/>
      </w:pPr>
    </w:p>
    <w:p w:rsidR="00035F90" w:rsidRDefault="00035F90">
      <w:pPr>
        <w:pStyle w:val="ConsPlusTitle"/>
        <w:jc w:val="center"/>
      </w:pPr>
      <w:r>
        <w:t>РАСПОРЯЖЕНИЕ</w:t>
      </w:r>
    </w:p>
    <w:p w:rsidR="00035F90" w:rsidRDefault="00035F90">
      <w:pPr>
        <w:pStyle w:val="ConsPlusTitle"/>
        <w:jc w:val="center"/>
      </w:pPr>
      <w:r>
        <w:t>от 29 декабря 2015 г. N 791-р</w:t>
      </w:r>
    </w:p>
    <w:p w:rsidR="00035F90" w:rsidRDefault="00035F90">
      <w:pPr>
        <w:pStyle w:val="ConsPlusTitle"/>
        <w:jc w:val="center"/>
      </w:pPr>
    </w:p>
    <w:p w:rsidR="00035F90" w:rsidRDefault="00035F90">
      <w:pPr>
        <w:pStyle w:val="ConsPlusTitle"/>
        <w:jc w:val="center"/>
      </w:pPr>
      <w:r>
        <w:t>г. Улан-Удэ</w:t>
      </w:r>
    </w:p>
    <w:p w:rsidR="00035F90" w:rsidRDefault="00035F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35F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5F90" w:rsidRDefault="00035F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23.06.2016 </w:t>
            </w:r>
            <w:hyperlink r:id="rId6" w:history="1">
              <w:r>
                <w:rPr>
                  <w:color w:val="0000FF"/>
                </w:rPr>
                <w:t>N 271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 xml:space="preserve">Распоряжений Правительства РБ от 21.12.2016 </w:t>
            </w:r>
            <w:hyperlink r:id="rId7" w:history="1">
              <w:r>
                <w:rPr>
                  <w:color w:val="0000FF"/>
                </w:rPr>
                <w:t>N 843-р</w:t>
              </w:r>
            </w:hyperlink>
            <w:r>
              <w:rPr>
                <w:color w:val="392C69"/>
              </w:rPr>
              <w:t xml:space="preserve">, от 11.12.2017 </w:t>
            </w:r>
            <w:hyperlink r:id="rId8" w:history="1">
              <w:r>
                <w:rPr>
                  <w:color w:val="0000FF"/>
                </w:rPr>
                <w:t>N 730-р</w:t>
              </w:r>
            </w:hyperlink>
            <w:r>
              <w:rPr>
                <w:color w:val="392C69"/>
              </w:rPr>
              <w:t>,</w:t>
            </w:r>
          </w:p>
          <w:p w:rsidR="00035F90" w:rsidRDefault="00035F9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Постановлений Правительства РБ от 27.12.2017 N 626, от 13.04.2018 </w:t>
            </w:r>
            <w:hyperlink r:id="rId9" w:history="1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)</w:t>
            </w:r>
            <w:proofErr w:type="gramEnd"/>
          </w:p>
        </w:tc>
      </w:tr>
    </w:tbl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ind w:firstLine="540"/>
        <w:jc w:val="both"/>
      </w:pPr>
      <w:r>
        <w:t xml:space="preserve">В соответствии с </w:t>
      </w:r>
      <w:hyperlink r:id="rId10" w:history="1">
        <w:r>
          <w:rPr>
            <w:color w:val="0000FF"/>
          </w:rPr>
          <w:t>пунктом 3</w:t>
        </w:r>
      </w:hyperlink>
      <w:r>
        <w:t xml:space="preserve"> Плана мероприятий по внедрению на территории Республики Бурятия Стандарта развития конкуренции на период 2015 - 2016 годов, утвержденного распоряжением Правительства Республики Бурятия от 05.05.2015 N 263-р, в целях реализации </w:t>
      </w:r>
      <w:hyperlink r:id="rId11" w:history="1">
        <w:r>
          <w:rPr>
            <w:color w:val="0000FF"/>
          </w:rPr>
          <w:t>Стандарта</w:t>
        </w:r>
      </w:hyperlink>
      <w:r>
        <w:t xml:space="preserve"> развития конкуренции в субъектах Российской Федерации, утвержденного распоряжением Правительства Российской Федерации от 05.09.2015 N 1738-р: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 w:history="1">
        <w:r>
          <w:rPr>
            <w:color w:val="0000FF"/>
          </w:rPr>
          <w:t>Перечень</w:t>
        </w:r>
      </w:hyperlink>
      <w:r>
        <w:t xml:space="preserve"> приоритетных и социально значимых рынков для содействия развитию конкуренции в Республике Бурятия (приложение N 1).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77" w:history="1">
        <w:r>
          <w:rPr>
            <w:color w:val="0000FF"/>
          </w:rPr>
          <w:t>План</w:t>
        </w:r>
      </w:hyperlink>
      <w:r>
        <w:t xml:space="preserve"> мероприятий ("дорожную карту") по содействию развитию конкуренции в Республике Бурятия (далее - План) согласно приложению N 2 к настоящему распоряжению.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557" w:history="1">
        <w:r>
          <w:rPr>
            <w:color w:val="0000FF"/>
          </w:rPr>
          <w:t>Показатели</w:t>
        </w:r>
      </w:hyperlink>
      <w:r>
        <w:t xml:space="preserve"> оценки развития конкуренции на приоритетных и социально значимых рынках (далее - Показатели) согласно приложению N 3 к настоящему распоряжению.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4. Исполнительным органам государственной власти Республики Бурятия, ответственным за реализацию </w:t>
      </w:r>
      <w:hyperlink w:anchor="P77" w:history="1">
        <w:r>
          <w:rPr>
            <w:color w:val="0000FF"/>
          </w:rPr>
          <w:t>Плана</w:t>
        </w:r>
      </w:hyperlink>
      <w:r>
        <w:t>: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4.1. Определить ответственных должностных лиц за выполнение мероприятий </w:t>
      </w:r>
      <w:hyperlink w:anchor="P77" w:history="1">
        <w:r>
          <w:rPr>
            <w:color w:val="0000FF"/>
          </w:rPr>
          <w:t>Плана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4.2. Обеспечить реализацию </w:t>
      </w:r>
      <w:hyperlink w:anchor="P77" w:history="1">
        <w:r>
          <w:rPr>
            <w:color w:val="0000FF"/>
          </w:rPr>
          <w:t>Плана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4.3. Ежеквартально, до 25 числа месяца, следующего за отчетным кварталом, представлять в Министерство экономики Республики Бурятия информацию о ходе реализации </w:t>
      </w:r>
      <w:hyperlink w:anchor="P77" w:history="1">
        <w:r>
          <w:rPr>
            <w:color w:val="0000FF"/>
          </w:rPr>
          <w:t>Плана</w:t>
        </w:r>
      </w:hyperlink>
      <w:r>
        <w:t xml:space="preserve"> и выполнения </w:t>
      </w:r>
      <w:hyperlink w:anchor="P557" w:history="1">
        <w:r>
          <w:rPr>
            <w:color w:val="0000FF"/>
          </w:rPr>
          <w:t>Показателей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5. Рекомендовать органам местного самоуправления в Республике Бурятия обеспечить выполнение мероприятий </w:t>
      </w:r>
      <w:hyperlink w:anchor="P77" w:history="1">
        <w:r>
          <w:rPr>
            <w:color w:val="0000FF"/>
          </w:rPr>
          <w:t>Плана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6. Министерству экономики Республики Бурятия (</w:t>
      </w:r>
      <w:proofErr w:type="spellStart"/>
      <w:r>
        <w:t>Бардалеев</w:t>
      </w:r>
      <w:proofErr w:type="spellEnd"/>
      <w:r>
        <w:t xml:space="preserve"> А.В.):</w:t>
      </w:r>
    </w:p>
    <w:p w:rsidR="00035F90" w:rsidRDefault="00035F90">
      <w:pPr>
        <w:pStyle w:val="ConsPlusNormal"/>
        <w:jc w:val="both"/>
      </w:pPr>
      <w:r>
        <w:t xml:space="preserve">(в ред. Постановлений Правительства РБ от 23.06.2016 </w:t>
      </w:r>
      <w:hyperlink r:id="rId12" w:history="1">
        <w:r>
          <w:rPr>
            <w:color w:val="0000FF"/>
          </w:rPr>
          <w:t>N 271</w:t>
        </w:r>
      </w:hyperlink>
      <w:r>
        <w:t xml:space="preserve">, от 27.12.2017 </w:t>
      </w:r>
      <w:hyperlink r:id="rId13" w:history="1">
        <w:r>
          <w:rPr>
            <w:color w:val="0000FF"/>
          </w:rPr>
          <w:t>N 626</w:t>
        </w:r>
      </w:hyperlink>
      <w:r>
        <w:t xml:space="preserve">, от 13.04.2018 </w:t>
      </w:r>
      <w:hyperlink r:id="rId14" w:history="1">
        <w:r>
          <w:rPr>
            <w:color w:val="0000FF"/>
          </w:rPr>
          <w:t>N 196</w:t>
        </w:r>
      </w:hyperlink>
      <w:r>
        <w:t>)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6.1. Осуществлять координацию и мониторинг реализации мероприятий </w:t>
      </w:r>
      <w:hyperlink w:anchor="P77" w:history="1">
        <w:r>
          <w:rPr>
            <w:color w:val="0000FF"/>
          </w:rPr>
          <w:t>Плана</w:t>
        </w:r>
      </w:hyperlink>
      <w:r>
        <w:t xml:space="preserve"> и выполнения </w:t>
      </w:r>
      <w:hyperlink w:anchor="P557" w:history="1">
        <w:r>
          <w:rPr>
            <w:color w:val="0000FF"/>
          </w:rPr>
          <w:t>Показателей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6.2. До 10 апреля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 xml:space="preserve">, представлять в Правительство Республики Бурятия сводный отчет о ходе реализации </w:t>
      </w:r>
      <w:hyperlink w:anchor="P77" w:history="1">
        <w:r>
          <w:rPr>
            <w:color w:val="0000FF"/>
          </w:rPr>
          <w:t>Плана</w:t>
        </w:r>
      </w:hyperlink>
      <w:r>
        <w:t>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Контрольный комитет </w:t>
      </w:r>
      <w:r>
        <w:lastRenderedPageBreak/>
        <w:t>Главы Республики Бурятия (Мещеряков С.А.).</w:t>
      </w:r>
    </w:p>
    <w:p w:rsidR="00035F90" w:rsidRDefault="00035F9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РБ от 27.12.2017 N 626)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8. Настоящее распоряжение вступает в силу со дня его подписания.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Председателя</w:t>
      </w:r>
    </w:p>
    <w:p w:rsidR="00035F90" w:rsidRDefault="00035F90">
      <w:pPr>
        <w:pStyle w:val="ConsPlusNormal"/>
        <w:jc w:val="right"/>
      </w:pPr>
      <w:r>
        <w:t>Правительства Республики Бурятия</w:t>
      </w:r>
    </w:p>
    <w:p w:rsidR="00035F90" w:rsidRDefault="00035F90">
      <w:pPr>
        <w:pStyle w:val="ConsPlusNormal"/>
        <w:jc w:val="right"/>
      </w:pPr>
      <w:r>
        <w:t>И.ЕГОРОВ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  <w:outlineLvl w:val="0"/>
      </w:pPr>
      <w:r>
        <w:t>Приложение N 1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</w:pPr>
      <w:r>
        <w:t>Утвержден</w:t>
      </w:r>
    </w:p>
    <w:p w:rsidR="00035F90" w:rsidRDefault="00035F90">
      <w:pPr>
        <w:pStyle w:val="ConsPlusNormal"/>
        <w:jc w:val="right"/>
      </w:pPr>
      <w:r>
        <w:t>Распоряжением Правительства</w:t>
      </w:r>
    </w:p>
    <w:p w:rsidR="00035F90" w:rsidRDefault="00035F90">
      <w:pPr>
        <w:pStyle w:val="ConsPlusNormal"/>
        <w:jc w:val="right"/>
      </w:pPr>
      <w:r>
        <w:t>Республики Бурятия</w:t>
      </w:r>
    </w:p>
    <w:p w:rsidR="00035F90" w:rsidRDefault="00035F90">
      <w:pPr>
        <w:pStyle w:val="ConsPlusNormal"/>
        <w:jc w:val="right"/>
      </w:pPr>
      <w:r>
        <w:t>от 29.12.2015 N 791-р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Title"/>
        <w:jc w:val="center"/>
      </w:pPr>
      <w:bookmarkStart w:id="0" w:name="P44"/>
      <w:bookmarkEnd w:id="0"/>
      <w:r>
        <w:t>ПЕРЕЧЕНЬ</w:t>
      </w:r>
    </w:p>
    <w:p w:rsidR="00035F90" w:rsidRDefault="00035F90">
      <w:pPr>
        <w:pStyle w:val="ConsPlusTitle"/>
        <w:jc w:val="center"/>
      </w:pPr>
      <w:r>
        <w:t>ПРИОРИТЕТНЫХ И СОЦИАЛЬНО ЗНАЧИМЫХ РЫНКОВ ДЛЯ СОДЕЙСТВИЯ</w:t>
      </w:r>
    </w:p>
    <w:p w:rsidR="00035F90" w:rsidRDefault="00035F90">
      <w:pPr>
        <w:pStyle w:val="ConsPlusTitle"/>
        <w:jc w:val="center"/>
      </w:pPr>
      <w:r>
        <w:t>РАЗВИТИЮ КОНКУРЕНЦИИ В РЕСПУБЛИКЕ БУРЯТИЯ</w:t>
      </w:r>
    </w:p>
    <w:p w:rsidR="00035F90" w:rsidRDefault="00035F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35F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РБ от 11.12.2017 N 730-р)</w:t>
            </w:r>
          </w:p>
        </w:tc>
      </w:tr>
    </w:tbl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ind w:firstLine="540"/>
        <w:jc w:val="both"/>
      </w:pPr>
      <w:r>
        <w:t>I. Приоритетные и социально значимые рынки для содействия развитию конкуренции в Республике Бурятия: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1. Рынок услуг дошкольного образования.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2. Рынок услуг детского отдыха и оздоровления.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3. Рынок услуг дополнительного образования детей.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4. Рынок медицинских услуг.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5. Рынок услуг психолого-педагогического сопровождения детей с ограниченными возможностями здоровья.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6. Рынок услуг в сфере культуры.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7. Рынок услуг жилищно-коммунального хозяйства.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8. Рынок розничной торговли.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9. Рынок услуг перевозки пассажиров наземным транспортом.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10. Рынок услуг связи.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11. Рынок услуг социального обслуживания населения.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12. Рынок мяса и мясной продукции.</w:t>
      </w:r>
    </w:p>
    <w:p w:rsidR="00035F90" w:rsidRDefault="00035F90">
      <w:pPr>
        <w:pStyle w:val="ConsPlusNormal"/>
        <w:spacing w:before="220"/>
        <w:ind w:firstLine="540"/>
        <w:jc w:val="both"/>
      </w:pPr>
      <w:r>
        <w:t>13. Рынок электроэнергетики.</w:t>
      </w:r>
    </w:p>
    <w:p w:rsidR="00035F90" w:rsidRDefault="00035F90">
      <w:pPr>
        <w:pStyle w:val="ConsPlusNormal"/>
        <w:jc w:val="both"/>
      </w:pPr>
      <w:r>
        <w:t xml:space="preserve">(п. 13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Распоряжением</w:t>
        </w:r>
      </w:hyperlink>
      <w:r>
        <w:t xml:space="preserve"> Правительства РБ от 11.12.2017 N 730-р)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  <w:outlineLvl w:val="0"/>
      </w:pPr>
      <w:r>
        <w:t>Приложение N 2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</w:pPr>
      <w:r>
        <w:t>Утвержден</w:t>
      </w:r>
    </w:p>
    <w:p w:rsidR="00035F90" w:rsidRDefault="00035F90">
      <w:pPr>
        <w:pStyle w:val="ConsPlusNormal"/>
        <w:jc w:val="right"/>
      </w:pPr>
      <w:r>
        <w:t>Распоряжением Правительства</w:t>
      </w:r>
    </w:p>
    <w:p w:rsidR="00035F90" w:rsidRDefault="00035F90">
      <w:pPr>
        <w:pStyle w:val="ConsPlusNormal"/>
        <w:jc w:val="right"/>
      </w:pPr>
      <w:r>
        <w:t>Республики Бурятия</w:t>
      </w:r>
    </w:p>
    <w:p w:rsidR="00035F90" w:rsidRDefault="00035F90">
      <w:pPr>
        <w:pStyle w:val="ConsPlusNormal"/>
        <w:jc w:val="right"/>
      </w:pPr>
      <w:r>
        <w:t>от 29.12.2015 N 791-р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Title"/>
        <w:jc w:val="center"/>
      </w:pPr>
      <w:bookmarkStart w:id="1" w:name="P77"/>
      <w:bookmarkEnd w:id="1"/>
      <w:r>
        <w:t>ПЛАН</w:t>
      </w:r>
    </w:p>
    <w:p w:rsidR="00035F90" w:rsidRDefault="00035F90">
      <w:pPr>
        <w:pStyle w:val="ConsPlusTitle"/>
        <w:jc w:val="center"/>
      </w:pPr>
      <w:r>
        <w:t>МЕРОПРИЯТИЙ ("ДОРОЖНАЯ КАРТА") ПО СОДЕЙСТВИЮ РАЗВИТИЮ</w:t>
      </w:r>
    </w:p>
    <w:p w:rsidR="00035F90" w:rsidRDefault="00035F90">
      <w:pPr>
        <w:pStyle w:val="ConsPlusTitle"/>
        <w:jc w:val="center"/>
      </w:pPr>
      <w:r>
        <w:t>КОНКУРЕНЦИИ В РЕСПУБЛИКЕ БУРЯТИЯ</w:t>
      </w:r>
    </w:p>
    <w:p w:rsidR="00035F90" w:rsidRDefault="00035F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35F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РБ от 11.12.2017 N 730-р)</w:t>
            </w:r>
          </w:p>
        </w:tc>
      </w:tr>
    </w:tbl>
    <w:p w:rsidR="00035F90" w:rsidRDefault="00035F90">
      <w:pPr>
        <w:pStyle w:val="ConsPlusNormal"/>
        <w:jc w:val="both"/>
      </w:pPr>
    </w:p>
    <w:p w:rsidR="00035F90" w:rsidRDefault="00035F90">
      <w:pPr>
        <w:sectPr w:rsidR="00035F90" w:rsidSect="00501E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80"/>
        <w:gridCol w:w="2608"/>
        <w:gridCol w:w="1701"/>
        <w:gridCol w:w="2268"/>
        <w:gridCol w:w="3402"/>
      </w:tblGrid>
      <w:tr w:rsidR="00035F90">
        <w:tc>
          <w:tcPr>
            <w:tcW w:w="680" w:type="dxa"/>
          </w:tcPr>
          <w:p w:rsidR="00035F90" w:rsidRDefault="00035F90">
            <w:pPr>
              <w:pStyle w:val="ConsPlusNormal"/>
              <w:jc w:val="center"/>
            </w:pPr>
            <w:r>
              <w:t xml:space="preserve">NN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08" w:type="dxa"/>
          </w:tcPr>
          <w:p w:rsidR="00035F90" w:rsidRDefault="00035F9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  <w:jc w:val="center"/>
            </w:pPr>
            <w:r>
              <w:t>Период исполнения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1"/>
            </w:pPr>
            <w:r>
              <w:t>I. Мероприятия по содействию развитию конкуренции на приоритетных и социально значимых рынках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1. Рынок услуг дошкольного образования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курсовой подготовки и профессиональной переподготовки руководителей и педагогов частных дошкольных организаций, чел.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В течение года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Улучшение качества предоставления услуг для детей дошкольного возраста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информационно-консультационного центра, осуществляющего организационно-методическую поддержку руководителей и педагогов частных дошкольных организаций, чел.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В течение года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Предоставление субсидий на возмещение затрат негосударственным организациям дошкольного образования и индивидуальным предпринимателям на создание условий для осуществления присмотра и ухода за детьми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Рост удельного веса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2. Рынок услуг детского отдыха и оздоровления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Предоставление субвенций бюджетам муниципальных районов и городских округов на организацию отдыха и оздоровления детей, проживающих в Республике Бурятия, в каникулярное время в загородных стационарных детских оздоровительных лагерях, оздоровительных лагерях с дневным пребыванием, детских лагерях палаточного типа, лагерях труда и отдыха и иных детских лагерях сезонного действия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Увеличение численности детей в возрасте от 7 до 17 лет, проживающих на территории республики, воспользовавшихся региональным сертификатом на отдых детей и их оздоровление в рамках ГЧП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Приобретение путевок в санаторно-оздоровительные лагеря круглогодичного действия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Предоставление субвенций бюджетам муниципальных районов и городских округов на организацию отдыха и оздоровления детей, находящихся в трудной жизненной ситуации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комплексного мониторинга по организации отдыха и оздоровления детей в Республике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Анализ ситуации в сфере предоставления услуг отдыха и оздоровления детей для улучшения качества предоставляемых услуг населению республики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3. Рынок услуг дополнительного образования детей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3.1.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мониторинга частных организаций дополнительного образования детей на территории Республики Бурятия</w:t>
            </w:r>
          </w:p>
        </w:tc>
        <w:tc>
          <w:tcPr>
            <w:tcW w:w="1701" w:type="dxa"/>
            <w:vMerge w:val="restart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  <w:vMerge w:val="restart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Минкульт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Увеличение численности детей и молодежи в возрасте от 5 до 18 лет, 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3.2.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Создание банка данных дополнительных общеобразовательных программ</w:t>
            </w:r>
          </w:p>
        </w:tc>
        <w:tc>
          <w:tcPr>
            <w:tcW w:w="1701" w:type="dxa"/>
            <w:vMerge/>
          </w:tcPr>
          <w:p w:rsidR="00035F90" w:rsidRDefault="00035F90"/>
        </w:tc>
        <w:tc>
          <w:tcPr>
            <w:tcW w:w="2268" w:type="dxa"/>
            <w:vMerge/>
          </w:tcPr>
          <w:p w:rsidR="00035F90" w:rsidRDefault="00035F90"/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3.3.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курсовой подготовки руководителей и педагогов дополнительного образования частных организаций дополнительного образования детей</w:t>
            </w:r>
          </w:p>
        </w:tc>
        <w:tc>
          <w:tcPr>
            <w:tcW w:w="1701" w:type="dxa"/>
            <w:vMerge/>
          </w:tcPr>
          <w:p w:rsidR="00035F90" w:rsidRDefault="00035F90"/>
        </w:tc>
        <w:tc>
          <w:tcPr>
            <w:tcW w:w="2268" w:type="dxa"/>
            <w:vMerge/>
          </w:tcPr>
          <w:p w:rsidR="00035F90" w:rsidRDefault="00035F90"/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4. Рынок медицинских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Реализация Государственной </w:t>
            </w:r>
            <w:hyperlink r:id="rId1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Бурятия "Развитие здравоохранения" на 2013 - 2020 годы, утвержденной постановлением Правительства Республики Бурятия от 02.07.2013 N 342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Выполнение индикаторов и непосредственных результатов программы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Привлечение для реализации программы государственных гарантий бесплатного оказания населению Республики Бурятия медицинской помощи медицинских организаций негосударственной формы собственности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Сокращение бюджетных расходов в части инвестиционной составляющей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Обеспечение координации работы по реализации в Республике Бурятия независимой системы </w:t>
            </w:r>
            <w:proofErr w:type="gramStart"/>
            <w:r>
              <w:t>оценки качества работы учреждений здравоохранения</w:t>
            </w:r>
            <w:proofErr w:type="gramEnd"/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Обеспечение </w:t>
            </w:r>
            <w:proofErr w:type="gramStart"/>
            <w:r>
              <w:t>функционирования системы оценки качества работы учреждений здравоохранения Республики</w:t>
            </w:r>
            <w:proofErr w:type="gramEnd"/>
            <w:r>
              <w:t xml:space="preserve"> Бурятия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Обеспечение открытости и доступности информации о деятельности всех медицинских организаций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Создание и поддержание официальных сайтов всех медицинских организаций, размещение медицинскими организациями информации о своей деятельности на официальном сайте </w:t>
            </w:r>
            <w:proofErr w:type="spellStart"/>
            <w:r>
              <w:t>www.bus.gov.ru</w:t>
            </w:r>
            <w:proofErr w:type="spellEnd"/>
            <w:r>
              <w:t xml:space="preserve"> в информационно-телекоммуникационной сети Интернет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4.5.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Формирование независимой оценки качества работы медицинских организаций, включая критерии эффективности работы таких организаций и введение публичных рейтингов их деятельности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информированности потребителей о качестве медицинских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4.6.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информационной кампании в средствах массовой информации, в том числе с использованием информационно-телекоммуникационной сети Интернет о функционировании независимой оценки качества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информированности потребителей услуг и общественности о проведении независимой оценки и качестве работы медицинской организации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4.7.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Проведение </w:t>
            </w:r>
            <w:proofErr w:type="gramStart"/>
            <w:r>
              <w:t>мониторинга функционирования независимой системы оценки качества работы медицинских организаций Республики</w:t>
            </w:r>
            <w:proofErr w:type="gramEnd"/>
            <w:r>
              <w:t xml:space="preserve">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Направление отчета о реализации независимой системы в Министерство здравоохранения Российской Федерации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4.8.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Оказание организационно-методической и информационно-консультативной помощи негосударственным аптечным организациям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информированности негосударственных аптечных организаций, осуществляющих розничную торговлю фармацевтической продукцией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5. Рынок услуг психолого-педагогического сопровождения детей с ограниченными возможностями здоровья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Создание рабочей группы по созданию региональной системы психолого-педагогического сопровождения детей с ОВЗ в Республике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Утверждение регламентов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Создание дошкольных групп для детей с ограниченными возможностями здоровья раннего возраста, создание условий для инклюзивного образования таких детей в </w:t>
            </w:r>
            <w:proofErr w:type="spellStart"/>
            <w:r>
              <w:t>общеразвивающих</w:t>
            </w:r>
            <w:proofErr w:type="spellEnd"/>
            <w:r>
              <w:t xml:space="preserve"> группах в муниципальных и государственных образовательных организациях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доступности дошкольного образования для детей с ОВЗ раннего возраста в государственных и муниципальных образовательных организациях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Оказание информационной, методической и юридической поддержки организациям, осуществляющим психолого-педагогическое сопровождение детей с ОВЗ, в том числе в рамках программ дошкольного образования. Информационное сопровождение родителей (законных представителей) детей с ОВЗ раннего возраста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Создание информационных разделов на официальных сайтах. Разработка инструктивных и методических материалов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Проведение мониторинга существующих </w:t>
            </w:r>
            <w:proofErr w:type="spellStart"/>
            <w:r>
              <w:t>психолого-медико-педагогических</w:t>
            </w:r>
            <w:proofErr w:type="spellEnd"/>
            <w:r>
              <w:t xml:space="preserve"> консультаций, центров, в том числе </w:t>
            </w:r>
            <w:proofErr w:type="spellStart"/>
            <w:r>
              <w:t>частно-государственных</w:t>
            </w:r>
            <w:proofErr w:type="spellEnd"/>
            <w:r>
              <w:t>, частных организаций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доли охвата детей с ОВЗ, получивших коррекционно-развивающую психологическую помощь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5.5.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Создание банка методических разработок и программ, оказание методической и практической помощи негосударственным, немуниципальным организациям, оказывающим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доли охвата детей с ОВЗ, получивших коррекционно-развивающую психологическую помощь, улучшение качества предоставляемых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5.6.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профилактических осмотров детей врачами-специалистами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Коррекция состояния здоровья, предупреждение возникновения осложнений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5.7.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медицинской реабилитации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2013 - 2020 гг. Кратность зависит от характера течения и тяжести заболевания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Восстановление нарушенных функций, профилактика рецидивов заболевания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5.8.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Психолого-педагогическое сопровождение детей с ограниченными возможностями в нестационарной форме, т.е. на дому для улучшения качества жизни детей, имеющих отклонения в физическом или умственном развитии, через создание звена реабилитационной работы и социальной помощи их семьям по месту жительства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С 2012 г. и последующие годы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РБ,</w:t>
            </w:r>
          </w:p>
          <w:p w:rsidR="00035F90" w:rsidRDefault="00035F90">
            <w:pPr>
              <w:pStyle w:val="ConsPlusNormal"/>
            </w:pPr>
            <w:r>
              <w:t>автономное учреждение социального обслуживания РБ "Республиканский реабилитационный центр для детей с ограниченными возможностями "Светлый"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Положительная динамика в развитии детей.</w:t>
            </w:r>
          </w:p>
          <w:p w:rsidR="00035F90" w:rsidRDefault="00035F90">
            <w:pPr>
              <w:pStyle w:val="ConsPlusNormal"/>
            </w:pPr>
            <w:r>
              <w:t>Улучшение общего состояния;</w:t>
            </w:r>
          </w:p>
          <w:p w:rsidR="00035F90" w:rsidRDefault="00035F90">
            <w:pPr>
              <w:pStyle w:val="ConsPlusNormal"/>
            </w:pPr>
            <w:r>
              <w:t>значительное расширение двигательной активности.</w:t>
            </w:r>
          </w:p>
          <w:p w:rsidR="00035F90" w:rsidRDefault="00035F90">
            <w:pPr>
              <w:pStyle w:val="ConsPlusNormal"/>
            </w:pPr>
            <w:r>
              <w:t xml:space="preserve">Улучшение </w:t>
            </w:r>
            <w:proofErr w:type="spellStart"/>
            <w:r>
              <w:t>психоэмоционального</w:t>
            </w:r>
            <w:proofErr w:type="spellEnd"/>
            <w:r>
              <w:t xml:space="preserve"> состояния:</w:t>
            </w:r>
          </w:p>
          <w:p w:rsidR="00035F90" w:rsidRDefault="00035F90">
            <w:pPr>
              <w:pStyle w:val="ConsPlusNormal"/>
            </w:pPr>
            <w:r>
              <w:t>снятие невротических реакций в поведении;</w:t>
            </w:r>
          </w:p>
          <w:p w:rsidR="00035F90" w:rsidRDefault="00035F90">
            <w:pPr>
              <w:pStyle w:val="ConsPlusNormal"/>
            </w:pPr>
            <w:r>
              <w:t>выравнивание межличностных отношений внутри семьи;</w:t>
            </w:r>
          </w:p>
          <w:p w:rsidR="00035F90" w:rsidRDefault="00035F90">
            <w:pPr>
              <w:pStyle w:val="ConsPlusNormal"/>
            </w:pPr>
            <w:r>
              <w:t>повышение положительных эмоциональных реакций ребенка на жизненные события;</w:t>
            </w:r>
          </w:p>
          <w:p w:rsidR="00035F90" w:rsidRDefault="00035F90">
            <w:pPr>
              <w:pStyle w:val="ConsPlusNormal"/>
            </w:pPr>
            <w:r>
              <w:t>активизация потребности к общению и социализация в среду сверстников;</w:t>
            </w:r>
          </w:p>
          <w:p w:rsidR="00035F90" w:rsidRDefault="00035F90">
            <w:pPr>
              <w:pStyle w:val="ConsPlusNormal"/>
            </w:pPr>
            <w:r>
              <w:t>формирование волевых качеств;</w:t>
            </w:r>
          </w:p>
          <w:p w:rsidR="00035F90" w:rsidRDefault="00035F90">
            <w:pPr>
              <w:pStyle w:val="ConsPlusNormal"/>
            </w:pPr>
            <w:r>
              <w:t>развитие некоторых психических функций;</w:t>
            </w:r>
          </w:p>
          <w:p w:rsidR="00035F90" w:rsidRDefault="00035F90">
            <w:pPr>
              <w:pStyle w:val="ConsPlusNormal"/>
            </w:pPr>
            <w:r>
              <w:t>расширение социального взаимодействия детей;</w:t>
            </w:r>
          </w:p>
          <w:p w:rsidR="00035F90" w:rsidRDefault="00035F90">
            <w:pPr>
              <w:pStyle w:val="ConsPlusNormal"/>
            </w:pPr>
            <w:r>
              <w:t>активизация мыслительной и творческой деятельности детей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5.9.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Психолого-педагогическое сопровождение детей с ограниченными возможностями в </w:t>
            </w:r>
            <w:proofErr w:type="spellStart"/>
            <w:r>
              <w:t>полустационарной</w:t>
            </w:r>
            <w:proofErr w:type="spellEnd"/>
            <w:r>
              <w:t xml:space="preserve"> форме, получение ребенком квалифицированной помощи специалистов психолого-педагогического отделения, направленной на индивидуальное развитие для успешной адаптации, реабилитации ребенка в социуме; социально-психологическое содействие семьям, имеющим детей с ограниченными возможностями здоровья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С 2015 г. и последующие годы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РБ,</w:t>
            </w:r>
          </w:p>
          <w:p w:rsidR="00035F90" w:rsidRDefault="00035F90">
            <w:pPr>
              <w:pStyle w:val="ConsPlusNormal"/>
            </w:pPr>
            <w:r>
              <w:t>автономное учреждение социального обслуживания РБ "Республиканский реабилитационный центр для детей с ограниченными возможностями "Светлый"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Формирование у детей навыков общения со сверстниками в процессе совместной деятельности.</w:t>
            </w:r>
          </w:p>
          <w:p w:rsidR="00035F90" w:rsidRDefault="00035F90">
            <w:pPr>
              <w:pStyle w:val="ConsPlusNormal"/>
            </w:pPr>
            <w:r>
              <w:t>Развитие коммуникативных функций, эмоционально-волевой регуляции поведения.</w:t>
            </w:r>
          </w:p>
          <w:p w:rsidR="00035F90" w:rsidRDefault="00035F90">
            <w:pPr>
              <w:pStyle w:val="ConsPlusNormal"/>
            </w:pPr>
            <w:r>
              <w:t xml:space="preserve">Формирование </w:t>
            </w:r>
            <w:proofErr w:type="spellStart"/>
            <w:r>
              <w:t>сенсорно-перцептивных</w:t>
            </w:r>
            <w:proofErr w:type="spellEnd"/>
            <w:r>
              <w:t>, интеллектуальных процессов у детей.</w:t>
            </w:r>
          </w:p>
          <w:p w:rsidR="00035F90" w:rsidRDefault="00035F90">
            <w:pPr>
              <w:pStyle w:val="ConsPlusNormal"/>
            </w:pPr>
            <w:r>
              <w:t xml:space="preserve">Формирование адекватных родительских установок на заболевание и социально-психологические проблемы ребенка путем активного привлечения родителей в </w:t>
            </w:r>
            <w:proofErr w:type="spellStart"/>
            <w:r>
              <w:t>психокоррекционный</w:t>
            </w:r>
            <w:proofErr w:type="spellEnd"/>
            <w:r>
              <w:t xml:space="preserve"> процесс.</w:t>
            </w:r>
          </w:p>
          <w:p w:rsidR="00035F90" w:rsidRDefault="00035F90">
            <w:pPr>
              <w:pStyle w:val="ConsPlusNormal"/>
            </w:pPr>
            <w:r>
              <w:t xml:space="preserve">Развитие творческих способностей с использованием </w:t>
            </w:r>
            <w:proofErr w:type="spellStart"/>
            <w:r>
              <w:t>арт-терапевтических</w:t>
            </w:r>
            <w:proofErr w:type="spellEnd"/>
            <w:r>
              <w:t xml:space="preserve"> технологий.</w:t>
            </w:r>
          </w:p>
          <w:p w:rsidR="00035F90" w:rsidRDefault="00035F90">
            <w:pPr>
              <w:pStyle w:val="ConsPlusNormal"/>
            </w:pPr>
            <w:r>
              <w:t>Обучение социально-бытовым навыкам, трудотерапии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5.10.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Сохранение существующих центров психологической помощи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доли охвата детей с ОВЗ, получивших коррекционно-развивающую психологическую помощь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6. Рынок услуг в сфере культуры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6.1.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Возмещение затрат по прокату национальных фильмов организациям кинематографии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Создание условий для проката, показа и </w:t>
            </w:r>
            <w:proofErr w:type="spellStart"/>
            <w:r>
              <w:t>субтитрирования</w:t>
            </w:r>
            <w:proofErr w:type="spellEnd"/>
            <w:r>
              <w:t xml:space="preserve"> национальных фильмов, развитие межрегиональных и международных связей в области кинематографии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6.2.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конкурсов на издание краеведческой и детской литературы, грантов Правительства Республики Бурятия для осуществления творческих проектов ведущими театральными организациями и учреждениями культуры и искусства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Создание условий для поддержки местных писателей и поэтов, популяризация чтения литературы среди населения, создание новых постановок, охват большего количества населения услугами в сфере культуры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6.3.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информационно-методических мероприятий для негосударственных организаций в сфере культуры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качества проводимых мероприятий, увеличение количества негосударственных организаций и индивидуальных предприятий на рынке предоставления услуг в области культуры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7. Рынок услуг жилищно-коммунального хозяйства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7.1.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и 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жилищного законодательства в Республике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Республиканская служба государственного строительного и жилищного надзора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Достижение к концу 2015 года значения показателя "доля управляющих организаций, подавших заявки на получение лицензии на осуществление деятельности по управлению многоквартирными домами и соответствующих лицензионным требованиям к организациям, получивших лицензию" - 100%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7.2.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"горячей телефонной линии", а также электронной формы обратной связи в информационно-телекоммуникационной сети Интернет (с возможностью прикрепления файлов фот</w:t>
            </w:r>
            <w:proofErr w:type="gramStart"/>
            <w:r>
              <w:t>о-</w:t>
            </w:r>
            <w:proofErr w:type="gramEnd"/>
            <w:r>
              <w:t xml:space="preserve"> и видеосъемки)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1 ноября 2015 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Республиканская служба государственного строительного и жилищного надзора</w:t>
            </w:r>
          </w:p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7.3.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</w:t>
            </w:r>
            <w:proofErr w:type="gramStart"/>
            <w:r>
              <w:t>неэффективное</w:t>
            </w:r>
            <w:proofErr w:type="gramEnd"/>
            <w:r>
              <w:t xml:space="preserve"> управление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Минстрой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Достижение к 2018 году значения показателя "доля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управления" - 100%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7.4.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Обеспечение информационной открытости отрасли жилищно-коммунального хозяйства Российской Федерации путем создания государственной информационной системы жилищно-коммунального хозяйства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государственной информационной системе жилищно-коммунального хозяйства"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2015 - 2016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Минстрой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 к 1 января 2017 г. - 100%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8. Рынок розничной торговли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8.1.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и проведение мониторинга обеспеченности населения Республики Бурятия площадью торговых объектов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количества торговых объектов на 2,5 - 3,0%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8.2.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мониторинга цен на социально значимые продовольственные товары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Оценка ценовой ситуации, направленной на стабилизацию розничных цен на социально значимые продовольственные товары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8.3.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Содействие развитию предприятий торговли малых форматов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Упрощение </w:t>
            </w:r>
            <w:proofErr w:type="gramStart"/>
            <w:r>
              <w:t>процедуры согласования размещения нестационарных объектов торговли</w:t>
            </w:r>
            <w:proofErr w:type="gramEnd"/>
            <w:r>
              <w:t xml:space="preserve"> для местных товаропроизводителей с учетом сезонности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9. Рынок услуг перевозок пассажиров наземным транспортом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9.1.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конкурсов на право транспортного обслуживания населения - осуществление пассажирских перевозок автомобильным транспортом по маршрутам регулярных перевозок в пригородном и межмуниципальном сообщении на территории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Заключение договоров на право осуществления пассажирских перевозок автомобильным транспортом по маршрутам регулярных перевозок в пригородном и межмуниципальном сообщении на территории Республики Бурятия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10. Рынок услуг связи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10.1.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Содействие развитию информационно-телекоммуникационных услуг на территории республики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2016 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Расширение зоны покрытия на территории республики услугами сотовой связи.</w:t>
            </w:r>
          </w:p>
          <w:p w:rsidR="00035F90" w:rsidRDefault="00035F90">
            <w:pPr>
              <w:pStyle w:val="ConsPlusNormal"/>
            </w:pPr>
            <w:r>
              <w:t>Увеличение количества пользователей сети Интернет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11. Рынок услуг социального обслуживания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11.1.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мониторинга удовлетворенности качеством социальных услуг в организациях социального обслуживания Республики Бурятия всех форм собственности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информированности получателей социальных услуг о качестве предоставляемых социальных услуг.</w:t>
            </w:r>
          </w:p>
          <w:p w:rsidR="00035F90" w:rsidRDefault="00035F90">
            <w:pPr>
              <w:pStyle w:val="ConsPlusNormal"/>
            </w:pPr>
            <w:r>
              <w:t>Развитие конкуренции среди организаций социального обслуживания, информирование получателей социальных услуг при осуществлении выбора поставщика социальных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11.2.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независимой оценки качества социальных услуг в подведомственных организациях социального обслуживания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информированности получателей социальных услуг о качестве предоставляемых социальных услуг, в том числе при осуществлении выбора поставщика социальных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11.3.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Организационно-методическое обеспечение деятельности подведомственных организаций социального обслуживания, проведение обучающих семинаров, конференций, </w:t>
            </w:r>
            <w:proofErr w:type="spellStart"/>
            <w:r>
              <w:t>вебинаров</w:t>
            </w:r>
            <w:proofErr w:type="spellEnd"/>
            <w:r>
              <w:t xml:space="preserve"> с приглашением негосударственных организаций социального обслуживания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Повышение квалификации работников учреждений социального обслуживания, внедрение </w:t>
            </w:r>
            <w:proofErr w:type="gramStart"/>
            <w:r>
              <w:t>оценки эффективности деятельности организаций социального обслуживания</w:t>
            </w:r>
            <w:proofErr w:type="gramEnd"/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11.4.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Формирование и ведение Реестра поставщиков социальных услуг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Мониторинг организаций социального обслуживания всех форм собственности. Осуществление государственного контроля (надзора) в сфере социального обслуживания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11.5.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Выплата компенсации поставщикам социальных услуг, состоящим в Реестре поставщиков социальных услуг, но не участвующим в выполнении государственного задания (заказа), за оказанные социальные услуги по индивидуальной программе предоставления социальных услуг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Содействие развитию конкуренции в сфере социального обслуживания. Обеспечение права граждан на выбор поставщика социальных услуг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12. Рынок мяса и мясной продукции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12.1.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proofErr w:type="gramStart"/>
            <w:r>
              <w:t xml:space="preserve">Реализация мероприятий Государственной </w:t>
            </w:r>
            <w:hyperlink r:id="rId2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агропромышленного комплекса и сельских территорий в Республике Бурятия", утвержденной постановлением Правительства Республики Бурятия от 28.02.2013 N 102, направленных на развитие мясного </w:t>
            </w:r>
            <w:proofErr w:type="spellStart"/>
            <w:r>
              <w:t>подкомплекса</w:t>
            </w:r>
            <w:proofErr w:type="spellEnd"/>
            <w:proofErr w:type="gramEnd"/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Минсельхозпрод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производства скота и птицы на убой в живом весе в хозяйствах всех категорий и продуктов их переработки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12.2.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Содействие в продвижении мяса и мясной продукции на потребительском рынке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2015 - 2020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Минсельхозпрод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Увеличение доли реализации мясной продукции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13. Рынок электроэнергетики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13.1.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Обеспечение работы Правительственной комиссии по развитию энергетики, энергосбережению и повышению энергетической эффективности в Республике Бурятия (</w:t>
            </w:r>
            <w:hyperlink r:id="rId22" w:history="1">
              <w:r>
                <w:rPr>
                  <w:color w:val="0000FF"/>
                </w:rPr>
                <w:t>постановление</w:t>
              </w:r>
            </w:hyperlink>
            <w:r>
              <w:t xml:space="preserve"> Правительства Республики Бурятия от 07.04.2008 N 160)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эффективного взаимодействия субъектов электроэнергетики и электроэнергетического рынка с исполнительными органами государственной власти Республики Бурятия и потребителями энергоресурсов на территории республики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13.2.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Реализация схемы и программы развития электроэнергетики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благоприятного инвестиционного климата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1"/>
            </w:pPr>
            <w:r>
              <w:t>II. Системные мероприятия по развитию конкурентной среды в Республике Бурятия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14. Развитие конкуренции при осуществлении процедур государственных и муниципальных закупок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Осуществление публикации сведений, помимо общероссийского официального сайта </w:t>
            </w:r>
            <w:proofErr w:type="spellStart"/>
            <w:r>
              <w:t>www.zakupki.gov.ru</w:t>
            </w:r>
            <w:proofErr w:type="spellEnd"/>
            <w:r>
              <w:t xml:space="preserve">, на сайте </w:t>
            </w:r>
            <w:proofErr w:type="spellStart"/>
            <w:r>
              <w:t>www.burzakup.ru</w:t>
            </w:r>
            <w:proofErr w:type="spellEnd"/>
            <w:r>
              <w:t xml:space="preserve"> для размещения информации о государственном заказе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Республиканское агентство государственных закупок (далее - РАГЗ)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Дополнительное информирование о проводимых закупках участников закупок, в том числе обеспечение возможности поиска закупок в разрезе способов закупки, предмета, цены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Расширение зоны внедрения автоматизированной информационной системы "Госзаказ Республики Бурятия", в том числе закупок для муниципальных нужд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РАГЗ,</w:t>
            </w:r>
          </w:p>
          <w:p w:rsidR="00035F90" w:rsidRDefault="00035F90">
            <w:pPr>
              <w:pStyle w:val="ConsPlusNormal"/>
            </w:pPr>
            <w:r>
              <w:t>главные распорядители бюджетных средств муниципальных образований в Республике Бурятия (далее - ГРБС)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Оптимизация процесса управления системой осуществления закупок, в том числе муниципального уровня, обеспечение прозрачности и открытости закупок, в том числе через унификацию системы закупок в Республике Бурятия, расширение круга потенциальных участников, аккумулирование информации о закупках Республики Бурятия регионального и муниципального уровня на едином сайте - сайте Республиканского агентства по государственным закупкам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Централизация осуществления закупок, в том числе закупок муниципальных заказчиков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ГРБС совместно с 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Внедрение наработанных на республиканском уровне механизмов осуществления закупок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семинаров, совещаний для заказчиков и для участников закупок, в том числе для субъектов малого предпринимательства, направленных на методологическую поддержку и разъяснительную работу по порядку проведения закупок и вопросам участия в них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прозрачности и открытости закупок в Республике Бурятия, снижение числа нарушений в сфере закупок, расширение круга потенциальных участников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14.5.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proofErr w:type="gramStart"/>
            <w:r>
              <w:t xml:space="preserve">Развитие конкуренции при осуществлении процедур государственных и муниципальных закупок, а также закупок хозяйствующих субъектов, доля субъекта Российской Федерации или муниципального образования в которых составляет более 50 процентов, в том числе за счет расширения участия в указанных процедурах субъектов малого и среднего предпринимательства (в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18.07.2011 N 223-ФЗ "О закупках товаров, работ, услуг отдельными видами юридических лиц</w:t>
            </w:r>
            <w:proofErr w:type="gramEnd"/>
            <w:r>
              <w:t>" (</w:t>
            </w:r>
            <w:proofErr w:type="gramStart"/>
            <w:r>
              <w:t>далее - Закон N 223-ФЗ))</w:t>
            </w:r>
            <w:proofErr w:type="gramEnd"/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ГРБС (учредители).</w:t>
            </w:r>
          </w:p>
          <w:p w:rsidR="00035F90" w:rsidRDefault="00035F90">
            <w:pPr>
              <w:pStyle w:val="ConsPlusNormal"/>
            </w:pPr>
            <w:r>
              <w:t>Свод аналитической информации по мероприятию - 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конкуренции между участниками закупок, в том числе расширение участников закупок, включая субъектов малого и среднего предпринимательства, посредством создания равных условий, при соблюдении принципа добросовестной ценовой и неценовой конкуренции в целях выявления лучших условий поставок товаров, выполнения работ, оказания услуг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14.6.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Определение Республиканского агентства по государственным закупкам исполнительным органом государственной власти Республики Бурятия, осуществляющим методологическое сопровождение деятельности заказчиков Республики Бурятия при проведении закупок в соответствии с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а также наделение функциями по организации мониторинга таких закупок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31.03.2016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Унификация разрозненной практики применения рамочных норм </w:t>
            </w:r>
            <w:hyperlink r:id="rId25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 заказчиками Республики Бурятия, в том числе:</w:t>
            </w:r>
          </w:p>
          <w:p w:rsidR="00035F90" w:rsidRDefault="00035F90">
            <w:pPr>
              <w:pStyle w:val="ConsPlusNormal"/>
            </w:pPr>
            <w:r>
              <w:t>- снижение закупок у единственного поставщика без проведения конкурентных процедур;</w:t>
            </w:r>
          </w:p>
          <w:p w:rsidR="00035F90" w:rsidRDefault="00035F90">
            <w:pPr>
              <w:pStyle w:val="ConsPlusNormal"/>
            </w:pPr>
            <w:r>
              <w:t>- обеспечение равного доступа к участию в закупках поставщиков (подрядчиков, исполнителей);</w:t>
            </w:r>
          </w:p>
          <w:p w:rsidR="00035F90" w:rsidRDefault="00035F90">
            <w:pPr>
              <w:pStyle w:val="ConsPlusNormal"/>
            </w:pPr>
            <w:r>
              <w:t>- повышение прозрачности системы закупок;</w:t>
            </w:r>
          </w:p>
          <w:p w:rsidR="00035F90" w:rsidRDefault="00035F90">
            <w:pPr>
              <w:pStyle w:val="ConsPlusNormal"/>
            </w:pPr>
            <w:r>
              <w:t>- аккумулирование информации о закупках, обеспечение возможности осуществления мониторинга закупок посредством размещения информации о закупках в системе АИС "Госзаказ Республики Бурятия";</w:t>
            </w:r>
          </w:p>
          <w:p w:rsidR="00035F90" w:rsidRDefault="00035F90">
            <w:pPr>
              <w:pStyle w:val="ConsPlusNormal"/>
            </w:pPr>
            <w:r>
              <w:t xml:space="preserve">- дополнительное информирование участников закупок о проводимых закупках на сайте Республиканского агентства по государственным закупкам </w:t>
            </w:r>
            <w:proofErr w:type="spellStart"/>
            <w:r>
              <w:t>www.burzakup.ru</w:t>
            </w:r>
            <w:proofErr w:type="spellEnd"/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14.7.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Централизация проведения публичных торгов Республиканским агентством по государственным закупкам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прозрачности и открытости публичных торгов в Республике Бурятия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14.8.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Размещение информации о публичных торгах на официальном сайте Российской Федерации в сети Интернет </w:t>
            </w:r>
            <w:proofErr w:type="spellStart"/>
            <w:r>
              <w:t>www.torgi.gov.ru</w:t>
            </w:r>
            <w:proofErr w:type="spellEnd"/>
            <w:r>
              <w:t xml:space="preserve"> для размещения информации о проведении торгов на официальном сайте уполномоченного органа в сети Интернет, а также на сайте организатора торгов - Республиканского агентства по государственным закупкам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РАГЗ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равных условий доступа к информации о публичных торгах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15. Совершенствование процессов управления объектами государственной собственности субъекта Российской Федерации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15.1.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Анализ целей и видов деятельности государственных и муниципальных автономных и бюджетных учреждений в Республике Бурятия, в т.ч. приносящих доходы от курируемых видов экономической деятельности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ИОГВ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Внесение изменений в уставы учреждений в части сокращения несвойственных видов деятельности, в т.ч. приносящих доходы от курируемых видов экономической деятельности. Освобождение доли рынка для частных лиц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16. Создание условий для развития конкуренции на рынке строительства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16.1.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Разработка типовых административных регламентов предоставления муниципальных услуг в сфере строительства в соответствии с требованиями градостроительного законодательства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Минстрой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Разработка НПА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16.2.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Создание условий максимального благоприятствования хозяйствующим субъектам при входе на рынок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2015 - 2018 гг.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proofErr w:type="gramStart"/>
            <w:r>
              <w:t>Утверждение административных регламентов по предоставлению муниципальных услуг по выдаче разрешений на строительство и разрешений на ввод объектов капитального строительства в эксплуатацию позволит обеспечить прозрачность административных процедур, установить единые требования к порядку предоставления муниципальных услуг, что создаст для хозяйствующих субъектов на рынке строительства равные условия и послужит развитию здоровой конкуренции</w:t>
            </w:r>
            <w:proofErr w:type="gramEnd"/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17.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17.1.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Мониторинг мероприятий и показателей Государственной </w:t>
            </w:r>
            <w:hyperlink r:id="rId2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Республики Бурятия "Развитие имущественных и земельных отношений", утвержденной постановлением Правительства Республики Бурятия от 08.05.2013 N 226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 xml:space="preserve">Достижение индикаторов, закрепленных Государственной </w:t>
            </w:r>
            <w:hyperlink r:id="rId27" w:history="1">
              <w:r>
                <w:rPr>
                  <w:color w:val="0000FF"/>
                </w:rPr>
                <w:t>программой</w:t>
              </w:r>
            </w:hyperlink>
            <w:r>
              <w:t xml:space="preserve"> "Развитие имущественных и земельных отношений"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17.2.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Обеспечение проведения публичных торгов или иных конкурентных процедур при реализации недвижимого имущества или движимого имущества (в случае признания сделки крупной) хозяйствующими субъектами, доля участия Республики Бурятия в которых составляет 50% и более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Реализация недвижимого имущества или движимого имущества (в случае признания сделки крупной) хозяйствующими субъектами, доля участия Республики Бурятия в которых составляет 50% и более по результатам торгов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17.3.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работ по приватизации, реорганизации или ликвидации хозяйственных обществ с участием Республики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Снижение количества хозяйственных обществ с участием Республики Бурятия путем приватизации, реорганизации или ликвидации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18. Мероприятия, направленные на устранение избыточного государственного и муниципального регулирования и снижение административных барьеров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18.1.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Активное оповещение субъектов предпринимательской деятельности через средства массовой информации, сеть Интернет, сайты органов исполнительной власти Республики Бурятия и органов местного самоуправления в сети Интернет о возможности предоставления государственных и муниципальных услуг, оказываемых на территории Республики Бурятия, в МФЦ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Предоставление субъектам предпринимательства государственных и муниципальных услуг в МФЦ за счет реализации принципа "одного окна" в целях оптимизации процесса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18.2.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Внедрение и проведение процедур оценки регулирующего воздействия (далее - ОРВ) проектов нормативных правовых актов Республики Бурятия и экспертизы действующих нормативных правовых актов на предмет развития конкуренции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Минэкономики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качества государственного регулирования, обеспечение возможности учета мнений социальных групп и установления баланса интересов уже на стадии подготовки проекта нормативного правового акта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19. Мероприятия, направленные на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19.1.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совещаний, "круглых столов", конференций, единых информационных дней, пресс-конференций по вопросам развития предпринимательства (ведение диалога органов власти и бизнеса), организация советов малого и среднего бизнеса в органах местного самоуправления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Выработка предложений по решению проблемных вопросов в целях развития малого и среднего предпринимательства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19.2.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Оказание бесплатных консультационных услуг субъектам малого и среднего предпринимательства, в том числе структурным подразделениям малого и среднего бизнеса в органах местного самоуправления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Обеспечение субъектов предпринимательской деятельности информационной, консультационной, юридической поддержкой по вопросам ведения деятельности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19.3.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мероприятий, направленных на вовлечение молодых людей в предпринимательскую деятельность (проведение конкурсов, олимпиад среди школьников, тренингов)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Создание условий для массового привлечения молодежи в предпринимательскую деятельность и формирование "правильного" имиджа молодого предпринимателя и российского предпринимательства в целом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20. Мероприятия, направленные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20.1.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Поддержка начинающих малых инновационных компаний - предоставление субсидий (грантов) на основе проведения республиканского конкурса предпринимательских проектов "Лучший проект начинающего предпринимателя"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Рост количества субъектов малого и среднего предпринимательства, осуществляющих деятельность на территории республики, повышение уровня квалификации и подготовки кадров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21. Мероприятия, направленные на повышение мобильности трудовых ресурсов с целью повышения эффективности труда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21.1.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proofErr w:type="gramStart"/>
            <w:r>
              <w:t>Информирование населения, в том числе безработных и ищущих работу граждан, о возможности трудоустройства в Республике Бурятия, а также в других субъектах Российской Федерации с использованием информационного портала "Работа в России", сайта Республиканского агентства занятости населения в сети Интернет, средств массовой информации, информационных стендов в государственных казенных учреждениях "Центры занятости населения", издание буклетов</w:t>
            </w:r>
            <w:proofErr w:type="gramEnd"/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РАЗН,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Расширение списка информационных каналов, доли оповещения населения о возможности трудоустройства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22. Мероприятия, направленные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22.1.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Предоставление государственных премий в области поддержки талантливой молодежи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Формирование системы продвижения талантливой и инициативной молодежи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 xml:space="preserve">23. Мероприятия, направленные на развитие механизмов практико-ориентированного (дуального образования)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      </w:r>
            <w:proofErr w:type="spellStart"/>
            <w:r>
              <w:t>WorldSkills</w:t>
            </w:r>
            <w:proofErr w:type="spellEnd"/>
            <w:r>
              <w:t>)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23.1.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 xml:space="preserve">Проведение регионального чемпионата профессионального мастерства </w:t>
            </w:r>
            <w:proofErr w:type="spellStart"/>
            <w:r>
              <w:t>WorldSkills</w:t>
            </w:r>
            <w:proofErr w:type="spellEnd"/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Минстрой РБ,</w:t>
            </w:r>
          </w:p>
          <w:p w:rsidR="00035F90" w:rsidRDefault="00035F90">
            <w:pPr>
              <w:pStyle w:val="ConsPlusNormal"/>
            </w:pPr>
            <w:r>
              <w:t>Минтранс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престижа рабочих профессий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23.2.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Проведение конкурсов инновационных образовательных программ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Ежегодно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Повышение обеспеченности предприятий высококвалифицированными рабочими кадрами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24. Мероприятия, направленные на 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24.1.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Организация взаимовыгодного сотрудничества Республики Бурятия с частными партнерами в целях создания, реконструкции, модернизации, обслуживания или эксплуатации объектов социальной сферы, в том числе обеспечение сохранения целевого использования государственных объектов при передаче их негосударственным организациям с применением механизмов государственно-частного партнерства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Минсоцзащиты РБ,</w:t>
            </w:r>
          </w:p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РБ,</w:t>
            </w:r>
          </w:p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Привлечение частных инвестиций и повышение эффективности управления объектами государственной собственности в результате заключения соглашений о государственно-частном партнерстве, концессионных соглашений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>25. Мероприятия, направленные на содействие развитию негосударственных (немуниципальных) социально ориентированных некоммерческих организаций (далее - СО НКО)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25.1.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Информационное содействие социально ориентированным некоммерческим организациям в Республике Бурятия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Комитет по межнациональным отношениям и развитию гражданских инициатив Администрации Главы Республики Бурятия и Правительства Республики Бурятия,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  <w:tc>
          <w:tcPr>
            <w:tcW w:w="3402" w:type="dxa"/>
          </w:tcPr>
          <w:p w:rsidR="00035F90" w:rsidRDefault="00035F90">
            <w:pPr>
              <w:pStyle w:val="ConsPlusNormal"/>
            </w:pPr>
            <w:r>
              <w:t>Оказание консультационной поддержки СО НКО, в том числе по подготовке заявок (иной документации) для получения государственной поддержки</w:t>
            </w:r>
          </w:p>
        </w:tc>
      </w:tr>
      <w:tr w:rsidR="00035F90">
        <w:tc>
          <w:tcPr>
            <w:tcW w:w="10659" w:type="dxa"/>
            <w:gridSpan w:val="5"/>
          </w:tcPr>
          <w:p w:rsidR="00035F90" w:rsidRDefault="00035F90">
            <w:pPr>
              <w:pStyle w:val="ConsPlusNormal"/>
              <w:outlineLvl w:val="2"/>
            </w:pPr>
            <w:r>
              <w:t xml:space="preserve">26. Мероприятия, направленные на создание общественного </w:t>
            </w:r>
            <w:proofErr w:type="gramStart"/>
            <w:r>
              <w:t>контроля за</w:t>
            </w:r>
            <w:proofErr w:type="gramEnd"/>
            <w:r>
              <w:t xml:space="preserve"> деятельностью естественных монополий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26.1.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Обеспечение работы Межотраслевого совета потребителей по вопросам деятельности субъектов естественных монополий при Главе Республики Бурятия (</w:t>
            </w:r>
            <w:hyperlink r:id="rId28" w:history="1">
              <w:r>
                <w:rPr>
                  <w:color w:val="0000FF"/>
                </w:rPr>
                <w:t>Указ</w:t>
              </w:r>
            </w:hyperlink>
            <w:r>
              <w:t xml:space="preserve"> Главы Республики Бурятия от 19.11.2014 N 198)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Достижение баланса интересов потребителей и субъектов естественных монополий, обеспечивающего доступность реализуемых субъектами естественных монополий товаров и предоставляемых ими услуг для потребителей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26.2.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Обеспечение работы экспертного совета по рассмотрению вопросов в сфере государственного регулирования цен (тарифов) (</w:t>
            </w:r>
            <w:hyperlink r:id="rId29" w:history="1">
              <w:r>
                <w:rPr>
                  <w:color w:val="0000FF"/>
                </w:rPr>
                <w:t>приказ</w:t>
              </w:r>
            </w:hyperlink>
            <w:r>
              <w:t xml:space="preserve"> РСТ РБ от 23.12.2013 N 80)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РСТ РБ</w:t>
            </w:r>
          </w:p>
        </w:tc>
        <w:tc>
          <w:tcPr>
            <w:tcW w:w="3402" w:type="dxa"/>
            <w:vMerge/>
          </w:tcPr>
          <w:p w:rsidR="00035F90" w:rsidRDefault="00035F90"/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26.3.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Размещение информации о деятельности естественных монополий на официальном сайте ведомства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  <w:tc>
          <w:tcPr>
            <w:tcW w:w="3402" w:type="dxa"/>
            <w:vMerge w:val="restart"/>
          </w:tcPr>
          <w:p w:rsidR="00035F90" w:rsidRDefault="00035F90">
            <w:pPr>
              <w:pStyle w:val="ConsPlusNormal"/>
            </w:pPr>
            <w:r>
              <w:t>Повышение прозрачности деятельности субъектов естественных монополий в Республике Бурятия</w:t>
            </w:r>
          </w:p>
        </w:tc>
      </w:tr>
      <w:tr w:rsidR="00035F90">
        <w:tc>
          <w:tcPr>
            <w:tcW w:w="680" w:type="dxa"/>
          </w:tcPr>
          <w:p w:rsidR="00035F90" w:rsidRDefault="00035F90">
            <w:pPr>
              <w:pStyle w:val="ConsPlusNormal"/>
            </w:pPr>
            <w:r>
              <w:t>26.4.</w:t>
            </w:r>
          </w:p>
        </w:tc>
        <w:tc>
          <w:tcPr>
            <w:tcW w:w="2608" w:type="dxa"/>
          </w:tcPr>
          <w:p w:rsidR="00035F90" w:rsidRDefault="00035F90">
            <w:pPr>
              <w:pStyle w:val="ConsPlusNormal"/>
            </w:pPr>
            <w:r>
              <w:t>Размещение приказов об установленных тарифах (ценах) на официальном сайте РСТ РБ</w:t>
            </w:r>
          </w:p>
        </w:tc>
        <w:tc>
          <w:tcPr>
            <w:tcW w:w="1701" w:type="dxa"/>
          </w:tcPr>
          <w:p w:rsidR="00035F90" w:rsidRDefault="00035F90">
            <w:pPr>
              <w:pStyle w:val="ConsPlusNormal"/>
            </w:pPr>
            <w:r>
              <w:t>Постоянно</w:t>
            </w:r>
          </w:p>
        </w:tc>
        <w:tc>
          <w:tcPr>
            <w:tcW w:w="2268" w:type="dxa"/>
          </w:tcPr>
          <w:p w:rsidR="00035F90" w:rsidRDefault="00035F90">
            <w:pPr>
              <w:pStyle w:val="ConsPlusNormal"/>
            </w:pPr>
            <w:r>
              <w:t>РСТ РБ</w:t>
            </w:r>
          </w:p>
        </w:tc>
        <w:tc>
          <w:tcPr>
            <w:tcW w:w="3402" w:type="dxa"/>
            <w:vMerge/>
          </w:tcPr>
          <w:p w:rsidR="00035F90" w:rsidRDefault="00035F90"/>
        </w:tc>
      </w:tr>
    </w:tbl>
    <w:p w:rsidR="00035F90" w:rsidRDefault="00035F90">
      <w:pPr>
        <w:sectPr w:rsidR="00035F9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  <w:outlineLvl w:val="0"/>
      </w:pPr>
      <w:r>
        <w:t>Приложение N 3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right"/>
      </w:pPr>
      <w:r>
        <w:t>Утверждены</w:t>
      </w:r>
    </w:p>
    <w:p w:rsidR="00035F90" w:rsidRDefault="00035F90">
      <w:pPr>
        <w:pStyle w:val="ConsPlusNormal"/>
        <w:jc w:val="right"/>
      </w:pPr>
      <w:r>
        <w:t>Распоряжением Правительства</w:t>
      </w:r>
    </w:p>
    <w:p w:rsidR="00035F90" w:rsidRDefault="00035F90">
      <w:pPr>
        <w:pStyle w:val="ConsPlusNormal"/>
        <w:jc w:val="right"/>
      </w:pPr>
      <w:r>
        <w:t>Республики Бурятия</w:t>
      </w:r>
    </w:p>
    <w:p w:rsidR="00035F90" w:rsidRDefault="00035F90">
      <w:pPr>
        <w:pStyle w:val="ConsPlusNormal"/>
        <w:jc w:val="right"/>
      </w:pPr>
      <w:r>
        <w:t>от 29.12.2015 N 791-р</w:t>
      </w: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Title"/>
        <w:jc w:val="center"/>
      </w:pPr>
      <w:bookmarkStart w:id="2" w:name="P557"/>
      <w:bookmarkEnd w:id="2"/>
      <w:r>
        <w:t xml:space="preserve">ПОКАЗАТЕЛИ ОЦЕНКИ РАЗВИТИЯ КОНКУРЕНЦИИ НА </w:t>
      </w:r>
      <w:proofErr w:type="gramStart"/>
      <w:r>
        <w:t>ПРИОРИТЕТНЫХ</w:t>
      </w:r>
      <w:proofErr w:type="gramEnd"/>
      <w:r>
        <w:t xml:space="preserve"> И</w:t>
      </w:r>
    </w:p>
    <w:p w:rsidR="00035F90" w:rsidRDefault="00035F90">
      <w:pPr>
        <w:pStyle w:val="ConsPlusTitle"/>
        <w:jc w:val="center"/>
      </w:pPr>
      <w:r>
        <w:t xml:space="preserve">СОЦИАЛЬНО ЗНАЧИМЫХ </w:t>
      </w:r>
      <w:proofErr w:type="gramStart"/>
      <w:r>
        <w:t>РЫНКАХ</w:t>
      </w:r>
      <w:proofErr w:type="gramEnd"/>
    </w:p>
    <w:p w:rsidR="00035F90" w:rsidRDefault="00035F90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14570"/>
      </w:tblGrid>
      <w:tr w:rsidR="00035F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5F90" w:rsidRDefault="00035F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РБ от 11.12.2017 N 730-р)</w:t>
            </w:r>
          </w:p>
        </w:tc>
      </w:tr>
    </w:tbl>
    <w:p w:rsidR="00035F90" w:rsidRDefault="00035F9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2665"/>
        <w:gridCol w:w="1417"/>
        <w:gridCol w:w="794"/>
        <w:gridCol w:w="794"/>
        <w:gridCol w:w="794"/>
        <w:gridCol w:w="794"/>
        <w:gridCol w:w="2154"/>
      </w:tblGrid>
      <w:tr w:rsidR="00035F90">
        <w:tc>
          <w:tcPr>
            <w:tcW w:w="567" w:type="dxa"/>
          </w:tcPr>
          <w:p w:rsidR="00035F90" w:rsidRDefault="00035F90">
            <w:pPr>
              <w:pStyle w:val="ConsPlusNormal"/>
              <w:jc w:val="center"/>
            </w:pPr>
            <w:r>
              <w:t xml:space="preserve">NN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665" w:type="dxa"/>
          </w:tcPr>
          <w:p w:rsidR="00035F90" w:rsidRDefault="00035F90">
            <w:pPr>
              <w:pStyle w:val="ConsPlusNormal"/>
              <w:jc w:val="center"/>
            </w:pPr>
            <w:r>
              <w:t>Наименование целевого показателя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2015 г.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2016 г.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2017 г.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2018 г.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  <w:jc w:val="center"/>
            </w:pPr>
            <w:r>
              <w:t>8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1"/>
            </w:pPr>
            <w:r>
              <w:t>I. Целевые показатели по содействию развитию конкуренции на социально значимых рынках Республики Бурятия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1. Рынок услуг дошкольного образования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2. Рынок услуг детского отдыха и оздоровления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proofErr w:type="gramStart"/>
            <w:r>
              <w:t>Численность детей в возрасте от 7 до 17 лет, проживающих на территории субъекта Российской Федерации,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</w:t>
            </w:r>
            <w:proofErr w:type="gramEnd"/>
            <w:r>
              <w:t xml:space="preserve"> пребыванием, палаточный лагерь, стационарно-оздоровительный лагерь труда и отдыха)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26,6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3. Рынок услуг дополнительного образования детей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Увеличение численности детей и молодежи в возрасте от 5 до 18 лет, 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4. Рынок медицинских услуг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4.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территориальной программы обязательного медицинского страхования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10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Минздрав РБ,</w:t>
            </w:r>
          </w:p>
          <w:p w:rsidR="00035F90" w:rsidRDefault="00035F90">
            <w:pPr>
              <w:pStyle w:val="ConsPlusNormal"/>
            </w:pPr>
            <w:r>
              <w:t>ТФ ОМС РБ (по согласованию)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5.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негосударственных аптечных организаций, осуществляющих розничную торговлю фармацевтической продукцией, в общем количестве аптечных организаций, осуществляющих розничную торговлю фармацевтической продукцией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90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90,5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91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не менее 92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Минздрав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5. Рынок услуг психолого-педагогического сопровождения детей с ограниченными возможностями здоровья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6.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6. Рынок услуг в сфере культуры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7.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расходов бюджета, распределяемых на конкурсной основе на финансирование деятельности организаций всех форм собственности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0,85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7. Рынок услуг жилищно-коммунального хозяйства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8.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управляющих организаций, подавших заявки на получение лицензии на осуществление деятельности по управлению многоквартирными домами и соответствующих лицензионным требованиям к организациям, получивших лицензию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Республиканская служба государственного строительного и жилищного надзора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9.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 xml:space="preserve">Доля объектов жилищно-коммунального хозяйства государственных и муниципальных предприятий, осуществляющих </w:t>
            </w:r>
            <w:proofErr w:type="gramStart"/>
            <w:r>
              <w:t>неэффективное</w:t>
            </w:r>
            <w:proofErr w:type="gramEnd"/>
            <w:r>
              <w:t xml:space="preserve">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Минстрой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10.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Минстрой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8. Рынок услуг розничной торговли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11.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оборота розничной торговли, осуществляемой на розничных рынках и ярмарках, в структуре оборота розничной торговли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12.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оборота магазинов шаговой доступности (магазинов у дома) в структуре оборота розничной торговли по формам торговли (в фактически действовавших ценах) в муниципальных образованиях субъекта Российской Федерации к 2016 году - не менее 20 процентов общего оборота розничной торговли субъекта Российской Федерации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9. Рынок услуг перевозок пассажиров наземным транспортом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13.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негосударственных транспортных организаций, осуществляющих перевозку пассажиров и багажа на пригородных и межмуниципальных маршрутах Республики Бурятия без предоставления льгот по проезду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14.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межмуниципальных маршрутов регулярных перевозок 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Республике Бурятия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15.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 по межмуниципальным маршрутам регулярных перевозок пассажиров наземным транспортом в Республике Бурятия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10. Рынок услуг связи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16.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 xml:space="preserve">Доля </w:t>
            </w:r>
            <w:proofErr w:type="gramStart"/>
            <w:r>
              <w:t xml:space="preserve">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Интернет на скорости не менее 1 </w:t>
            </w:r>
            <w:proofErr w:type="spellStart"/>
            <w:r>
              <w:t>Мбик</w:t>
            </w:r>
            <w:proofErr w:type="spellEnd"/>
            <w:r>
              <w:t>/сек</w:t>
            </w:r>
            <w:proofErr w:type="gramEnd"/>
            <w:r>
              <w:t>, предоставляемыми не менее чем 2 операторами связи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17.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населения, имеющего возможность приема 10 эфирных цифровых телеканалов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86,0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95,2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95,2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96,5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18.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Количество населенных пунктов Республики Бурятия, охваченных широкополосным доступом в сеть Интернет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11. Рынок услуг социального обслуживания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19.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негосударственных организаций социального обслуживания, индивидуальных предпринимателей, осуществляющих социальное обслуживание от общего числа организаций социального обслуживания в Республике Бурятия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20.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Удельный вес граждан пожилого возраста и инвалидов (взрослых и детей), получивших услуги в негосударственных организациях социального обслуживания, в общей численности граждан пожилого возраста и инвалидов (взрослых и детей), получивших услуги в организациях социального обслуживания всех форм собственности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12. Рынок мяса и мясной продукции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21.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Производство скота и птицы на убой в живом весе в хозяйствах всех категорий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Тыс. тонн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61,4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68,1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68,4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68,7</w:t>
            </w:r>
          </w:p>
        </w:tc>
        <w:tc>
          <w:tcPr>
            <w:tcW w:w="2154" w:type="dxa"/>
            <w:vMerge w:val="restart"/>
          </w:tcPr>
          <w:p w:rsidR="00035F90" w:rsidRDefault="00035F90">
            <w:pPr>
              <w:pStyle w:val="ConsPlusNormal"/>
            </w:pPr>
            <w:r>
              <w:t>Минсельхозпрод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22.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Производство мяса и субпродуктов пищевых убойных животных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Тыс. тонн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10,4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2154" w:type="dxa"/>
            <w:vMerge/>
          </w:tcPr>
          <w:p w:rsidR="00035F90" w:rsidRDefault="00035F90"/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23.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Обеспеченность населения республики мясом и мясопродуктами собственного производства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66,8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67,2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67,5</w:t>
            </w:r>
          </w:p>
        </w:tc>
        <w:tc>
          <w:tcPr>
            <w:tcW w:w="2154" w:type="dxa"/>
            <w:vMerge/>
          </w:tcPr>
          <w:p w:rsidR="00035F90" w:rsidRDefault="00035F90"/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13. Рынок электроэнергетики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24.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Наличие утвержденной схемы и программы развития электроэнергетики Республики Бурятия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Минтранс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1"/>
            </w:pPr>
            <w:r>
              <w:t>II. Целевые показатели по системным мероприятиям по развитию конкурентной среды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1. Развитие конкуренции при осуществлении процедур государственных и муниципальных закупок, а также закупок хозяйствующих субъектов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25.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Число участников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2,6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2,65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ГРБС,</w:t>
            </w:r>
          </w:p>
          <w:p w:rsidR="00035F90" w:rsidRDefault="00035F90">
            <w:pPr>
              <w:pStyle w:val="ConsPlusNormal"/>
            </w:pPr>
            <w:r>
              <w:t>РАГЗ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2. Совершенствование процессов управления объектами государственной собственности Республики Бурятия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26.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Соотношение количества хозяйственных обществ, в которых прекращено участие Республики Бурятия, к количеству хозяйственных обществ с участием Республики Бурятия по состоянию на 2013 год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27.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Соотношение числа хозяйственных обществ, акции (доли) которых были полностью приватизированы в 2013 - 2018 гг., к числу хозяйственных обществ с государственным участием в капитале, осуществляющих деятельность в 2013 - 2018 гг., в субъекте РФ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14,3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66,7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Минимущество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3. Устранение избыточного государственного и муниципального регулирования и снижение административных барьеров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28.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Доля проектов нормативных актов, по которым проведена ОРВ, от общего количества принятых нормативных актов (для актов, подлежащих ОРВ)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Минэкономики РБ,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4. Стимулирование новых предпринимательских инициатив за счет проведения образовательных и других мероприятий, обеспечивающих возможности для поиска, отбора и обучения потенциальных предпринимателей,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29.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 xml:space="preserve">Оборот продукции (услуг), производимой малыми предприятиями, в том числе </w:t>
            </w:r>
            <w:proofErr w:type="spellStart"/>
            <w:r>
              <w:t>микропредприятиями</w:t>
            </w:r>
            <w:proofErr w:type="spellEnd"/>
            <w:r>
              <w:t xml:space="preserve"> и индивидуальными предпринимателями, в расчете на одного человека населения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Тыс. руб.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197,8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209,6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222,1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5. Повышение мобильности трудовых ресурсов и эффективности труда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30.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Удельный вес трудоустроенных граждан в общей численности граждан, обратившихся за содействием в поиске подходящей работы в органы службы занятости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45,0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РАЗН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6. Развитие механизмов поддержки технического и научно-технического творчества детей и молодежи, а также направленных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31.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Количество субъектов малого и среднего предпринимательства, созданных лицами в возрасте до 30 лет (включительно)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32.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Количество человек в возрасте до 30 лет (включительно), прошедших обучение по образовательным программам, направленным на приобретение навыков ведения бизнеса и создания малых и средних предприятий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Чел.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33.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 xml:space="preserve">Количество проектов, представленных на мероприятиях по </w:t>
            </w:r>
            <w:proofErr w:type="gramStart"/>
            <w:r>
              <w:t>инновационному</w:t>
            </w:r>
            <w:proofErr w:type="gramEnd"/>
            <w:r>
              <w:t xml:space="preserve"> развитию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 xml:space="preserve">7. Развитие механизмов практико-ориентированного (дуального образования)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      </w:r>
            <w:proofErr w:type="spellStart"/>
            <w:r>
              <w:t>WorldSkills</w:t>
            </w:r>
            <w:proofErr w:type="spellEnd"/>
            <w:r>
              <w:t>)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34.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Число участвующих в региональных конкурсах Российского фонда фундаментальных исследований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Чел.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8. Содействие развитию практики применения механизмов государственно-частного партнерства, в том числе практика заключения концессионных соглашений, в социальной сфере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35.</w:t>
            </w:r>
          </w:p>
        </w:tc>
        <w:tc>
          <w:tcPr>
            <w:tcW w:w="9412" w:type="dxa"/>
            <w:gridSpan w:val="7"/>
          </w:tcPr>
          <w:p w:rsidR="00035F90" w:rsidRDefault="00035F90">
            <w:pPr>
              <w:pStyle w:val="ConsPlusNormal"/>
            </w:pPr>
            <w:r>
              <w:t>Наличие проектов с применением механизмов государственно-частного партнерства, в том числе посредством заключения концессионного соглашения, в следующих сферах: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- социальное обслуживание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Минсоцзащиты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- дошкольное образование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- культура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Минкультуры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- детский отдых и оздоровление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154" w:type="dxa"/>
            <w:vMerge w:val="restart"/>
          </w:tcPr>
          <w:p w:rsidR="00035F90" w:rsidRDefault="00035F90">
            <w:pPr>
              <w:pStyle w:val="ConsPlusNormal"/>
            </w:pPr>
            <w:proofErr w:type="spellStart"/>
            <w:r>
              <w:t>Минспорт</w:t>
            </w:r>
            <w:proofErr w:type="spellEnd"/>
            <w:r>
              <w:t xml:space="preserve"> РБ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- спорт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Merge/>
          </w:tcPr>
          <w:p w:rsidR="00035F90" w:rsidRDefault="00035F90"/>
        </w:tc>
      </w:tr>
      <w:tr w:rsidR="00035F90">
        <w:tc>
          <w:tcPr>
            <w:tcW w:w="9979" w:type="dxa"/>
            <w:gridSpan w:val="8"/>
          </w:tcPr>
          <w:p w:rsidR="00035F90" w:rsidRDefault="00035F90">
            <w:pPr>
              <w:pStyle w:val="ConsPlusNormal"/>
              <w:outlineLvl w:val="2"/>
            </w:pPr>
            <w:r>
              <w:t>9. Содействие развитию негосударственных (немуниципальных) социально ориентированных некоммерческих организаций</w:t>
            </w:r>
          </w:p>
        </w:tc>
      </w:tr>
      <w:tr w:rsidR="00035F90">
        <w:tc>
          <w:tcPr>
            <w:tcW w:w="567" w:type="dxa"/>
          </w:tcPr>
          <w:p w:rsidR="00035F90" w:rsidRDefault="00035F90">
            <w:pPr>
              <w:pStyle w:val="ConsPlusNormal"/>
            </w:pPr>
            <w:r>
              <w:t>36.</w:t>
            </w:r>
          </w:p>
        </w:tc>
        <w:tc>
          <w:tcPr>
            <w:tcW w:w="2665" w:type="dxa"/>
          </w:tcPr>
          <w:p w:rsidR="00035F90" w:rsidRDefault="00035F90">
            <w:pPr>
              <w:pStyle w:val="ConsPlusNormal"/>
            </w:pPr>
            <w:r>
              <w:t>Количество социально ориентированных некоммерческих организаций, получивших государственную поддержку</w:t>
            </w:r>
          </w:p>
        </w:tc>
        <w:tc>
          <w:tcPr>
            <w:tcW w:w="1417" w:type="dxa"/>
          </w:tcPr>
          <w:p w:rsidR="00035F90" w:rsidRDefault="00035F90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035F90" w:rsidRDefault="00035F9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154" w:type="dxa"/>
          </w:tcPr>
          <w:p w:rsidR="00035F90" w:rsidRDefault="00035F90">
            <w:pPr>
              <w:pStyle w:val="ConsPlusNormal"/>
            </w:pPr>
            <w:r>
              <w:t>Комитет по межнациональным отношениям и развитию гражданских инициатив Администрации Главы Республики Бурятия и Правительства Республики Бурятия,</w:t>
            </w:r>
          </w:p>
          <w:p w:rsidR="00035F90" w:rsidRDefault="00035F90">
            <w:pPr>
              <w:pStyle w:val="ConsPlusNormal"/>
            </w:pPr>
            <w:r>
              <w:t>ОМСУ в РБ (по согласованию)</w:t>
            </w:r>
          </w:p>
        </w:tc>
      </w:tr>
    </w:tbl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jc w:val="both"/>
      </w:pPr>
    </w:p>
    <w:p w:rsidR="00035F90" w:rsidRDefault="00035F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7195" w:rsidRDefault="00A37195"/>
    <w:sectPr w:rsidR="00A37195" w:rsidSect="0046369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5F90"/>
    <w:rsid w:val="0001069F"/>
    <w:rsid w:val="00017E6A"/>
    <w:rsid w:val="000334B5"/>
    <w:rsid w:val="00035F90"/>
    <w:rsid w:val="00042D51"/>
    <w:rsid w:val="00044D98"/>
    <w:rsid w:val="0004585A"/>
    <w:rsid w:val="000506AE"/>
    <w:rsid w:val="00051B52"/>
    <w:rsid w:val="00052452"/>
    <w:rsid w:val="00053DED"/>
    <w:rsid w:val="00055A30"/>
    <w:rsid w:val="0007595D"/>
    <w:rsid w:val="000A42B0"/>
    <w:rsid w:val="000B05E3"/>
    <w:rsid w:val="000B0AFB"/>
    <w:rsid w:val="000B760E"/>
    <w:rsid w:val="000C3559"/>
    <w:rsid w:val="000D277E"/>
    <w:rsid w:val="000E2E3B"/>
    <w:rsid w:val="000E4A5F"/>
    <w:rsid w:val="000E6526"/>
    <w:rsid w:val="00106BA9"/>
    <w:rsid w:val="00110EA6"/>
    <w:rsid w:val="00111879"/>
    <w:rsid w:val="001320E5"/>
    <w:rsid w:val="00132417"/>
    <w:rsid w:val="0013370F"/>
    <w:rsid w:val="0014740B"/>
    <w:rsid w:val="001511EF"/>
    <w:rsid w:val="00151B40"/>
    <w:rsid w:val="001701D3"/>
    <w:rsid w:val="00184875"/>
    <w:rsid w:val="001868ED"/>
    <w:rsid w:val="00190E68"/>
    <w:rsid w:val="00191720"/>
    <w:rsid w:val="00191D11"/>
    <w:rsid w:val="001A10B3"/>
    <w:rsid w:val="001A2125"/>
    <w:rsid w:val="001A21A7"/>
    <w:rsid w:val="001A2ABA"/>
    <w:rsid w:val="001A373D"/>
    <w:rsid w:val="001B2F93"/>
    <w:rsid w:val="001E1263"/>
    <w:rsid w:val="001F0C44"/>
    <w:rsid w:val="001F2794"/>
    <w:rsid w:val="001F2F81"/>
    <w:rsid w:val="001F6C4D"/>
    <w:rsid w:val="002001EC"/>
    <w:rsid w:val="0020062C"/>
    <w:rsid w:val="00205215"/>
    <w:rsid w:val="00206A3E"/>
    <w:rsid w:val="0020726F"/>
    <w:rsid w:val="00211A8D"/>
    <w:rsid w:val="00214DE3"/>
    <w:rsid w:val="002159FA"/>
    <w:rsid w:val="00224C8B"/>
    <w:rsid w:val="0022631E"/>
    <w:rsid w:val="002273E7"/>
    <w:rsid w:val="00235A71"/>
    <w:rsid w:val="002549A0"/>
    <w:rsid w:val="00262759"/>
    <w:rsid w:val="00271C41"/>
    <w:rsid w:val="0028285C"/>
    <w:rsid w:val="002939E3"/>
    <w:rsid w:val="002976D2"/>
    <w:rsid w:val="002A12AE"/>
    <w:rsid w:val="002B5CEA"/>
    <w:rsid w:val="002C080E"/>
    <w:rsid w:val="002C782D"/>
    <w:rsid w:val="002D2823"/>
    <w:rsid w:val="002D5EC2"/>
    <w:rsid w:val="002E4FF7"/>
    <w:rsid w:val="003013B2"/>
    <w:rsid w:val="00303A17"/>
    <w:rsid w:val="00306BC6"/>
    <w:rsid w:val="00333108"/>
    <w:rsid w:val="00335318"/>
    <w:rsid w:val="00336238"/>
    <w:rsid w:val="00342B93"/>
    <w:rsid w:val="00345C38"/>
    <w:rsid w:val="00365E6D"/>
    <w:rsid w:val="00382EAF"/>
    <w:rsid w:val="0038469C"/>
    <w:rsid w:val="003A386B"/>
    <w:rsid w:val="003A5121"/>
    <w:rsid w:val="003B03CF"/>
    <w:rsid w:val="003B21CA"/>
    <w:rsid w:val="003C06DA"/>
    <w:rsid w:val="003C0B75"/>
    <w:rsid w:val="003C3EC1"/>
    <w:rsid w:val="003C48E3"/>
    <w:rsid w:val="003C73EB"/>
    <w:rsid w:val="003D0FE3"/>
    <w:rsid w:val="003D2A89"/>
    <w:rsid w:val="003D7779"/>
    <w:rsid w:val="003F0113"/>
    <w:rsid w:val="003F5FE7"/>
    <w:rsid w:val="00416A1A"/>
    <w:rsid w:val="0042075B"/>
    <w:rsid w:val="004306AE"/>
    <w:rsid w:val="00430999"/>
    <w:rsid w:val="00435648"/>
    <w:rsid w:val="004378DD"/>
    <w:rsid w:val="00441D3A"/>
    <w:rsid w:val="004431B3"/>
    <w:rsid w:val="004437D7"/>
    <w:rsid w:val="004464E4"/>
    <w:rsid w:val="00447B33"/>
    <w:rsid w:val="00447C5A"/>
    <w:rsid w:val="004624A6"/>
    <w:rsid w:val="00467C6D"/>
    <w:rsid w:val="00474C9B"/>
    <w:rsid w:val="00477B51"/>
    <w:rsid w:val="0048358B"/>
    <w:rsid w:val="00486A3C"/>
    <w:rsid w:val="00487E4E"/>
    <w:rsid w:val="004A3FAE"/>
    <w:rsid w:val="004B0B62"/>
    <w:rsid w:val="004B5CD4"/>
    <w:rsid w:val="004B607F"/>
    <w:rsid w:val="004C4AF6"/>
    <w:rsid w:val="004C5D17"/>
    <w:rsid w:val="004C6125"/>
    <w:rsid w:val="004D58C5"/>
    <w:rsid w:val="004E0EE3"/>
    <w:rsid w:val="004E1BE3"/>
    <w:rsid w:val="004F70BA"/>
    <w:rsid w:val="00514BA9"/>
    <w:rsid w:val="00517CA9"/>
    <w:rsid w:val="00522314"/>
    <w:rsid w:val="00523878"/>
    <w:rsid w:val="0052655A"/>
    <w:rsid w:val="00527E5E"/>
    <w:rsid w:val="00533DC8"/>
    <w:rsid w:val="00534958"/>
    <w:rsid w:val="005353BD"/>
    <w:rsid w:val="005373BF"/>
    <w:rsid w:val="00544298"/>
    <w:rsid w:val="005473A2"/>
    <w:rsid w:val="00550299"/>
    <w:rsid w:val="0055100F"/>
    <w:rsid w:val="0056038F"/>
    <w:rsid w:val="00570867"/>
    <w:rsid w:val="0059440F"/>
    <w:rsid w:val="00597B42"/>
    <w:rsid w:val="005A0F0B"/>
    <w:rsid w:val="005B136F"/>
    <w:rsid w:val="005B544C"/>
    <w:rsid w:val="005B684E"/>
    <w:rsid w:val="005C188A"/>
    <w:rsid w:val="005D149A"/>
    <w:rsid w:val="005E6F86"/>
    <w:rsid w:val="006072A9"/>
    <w:rsid w:val="00607C17"/>
    <w:rsid w:val="00612B64"/>
    <w:rsid w:val="00620C97"/>
    <w:rsid w:val="00633E83"/>
    <w:rsid w:val="006458C9"/>
    <w:rsid w:val="00646CB8"/>
    <w:rsid w:val="00650566"/>
    <w:rsid w:val="00674258"/>
    <w:rsid w:val="00681CAE"/>
    <w:rsid w:val="00684828"/>
    <w:rsid w:val="00684AFB"/>
    <w:rsid w:val="0069449D"/>
    <w:rsid w:val="006A39A8"/>
    <w:rsid w:val="006A566F"/>
    <w:rsid w:val="006A5879"/>
    <w:rsid w:val="006B1AF0"/>
    <w:rsid w:val="006B1B50"/>
    <w:rsid w:val="006B539F"/>
    <w:rsid w:val="006B5959"/>
    <w:rsid w:val="006D370B"/>
    <w:rsid w:val="006D59F9"/>
    <w:rsid w:val="006E1477"/>
    <w:rsid w:val="006E1748"/>
    <w:rsid w:val="006E26C9"/>
    <w:rsid w:val="006F0CE5"/>
    <w:rsid w:val="007052C7"/>
    <w:rsid w:val="007122C4"/>
    <w:rsid w:val="007158FA"/>
    <w:rsid w:val="00720EF4"/>
    <w:rsid w:val="007255E0"/>
    <w:rsid w:val="00727FC5"/>
    <w:rsid w:val="007300C3"/>
    <w:rsid w:val="007307E1"/>
    <w:rsid w:val="007461A3"/>
    <w:rsid w:val="00750C05"/>
    <w:rsid w:val="00767132"/>
    <w:rsid w:val="007764E5"/>
    <w:rsid w:val="007966AE"/>
    <w:rsid w:val="007970B8"/>
    <w:rsid w:val="007A278A"/>
    <w:rsid w:val="007D1E8A"/>
    <w:rsid w:val="007E457F"/>
    <w:rsid w:val="00801498"/>
    <w:rsid w:val="0081083E"/>
    <w:rsid w:val="00810A4A"/>
    <w:rsid w:val="00813C77"/>
    <w:rsid w:val="00814DAB"/>
    <w:rsid w:val="00815121"/>
    <w:rsid w:val="00816F67"/>
    <w:rsid w:val="0082213D"/>
    <w:rsid w:val="00832820"/>
    <w:rsid w:val="00837477"/>
    <w:rsid w:val="00840182"/>
    <w:rsid w:val="00840890"/>
    <w:rsid w:val="0085396A"/>
    <w:rsid w:val="008603F7"/>
    <w:rsid w:val="008614EE"/>
    <w:rsid w:val="00862774"/>
    <w:rsid w:val="00867DEB"/>
    <w:rsid w:val="00874D7E"/>
    <w:rsid w:val="00884669"/>
    <w:rsid w:val="008B70CE"/>
    <w:rsid w:val="008B72AF"/>
    <w:rsid w:val="008B7D97"/>
    <w:rsid w:val="008D06CE"/>
    <w:rsid w:val="008D436C"/>
    <w:rsid w:val="008E04A5"/>
    <w:rsid w:val="008E2D1D"/>
    <w:rsid w:val="008E2F9F"/>
    <w:rsid w:val="008E40B3"/>
    <w:rsid w:val="008F5BD2"/>
    <w:rsid w:val="00902575"/>
    <w:rsid w:val="0091056B"/>
    <w:rsid w:val="00912665"/>
    <w:rsid w:val="0092135B"/>
    <w:rsid w:val="00935553"/>
    <w:rsid w:val="0094125E"/>
    <w:rsid w:val="00954678"/>
    <w:rsid w:val="009550CD"/>
    <w:rsid w:val="00961CBE"/>
    <w:rsid w:val="0097624D"/>
    <w:rsid w:val="00977D80"/>
    <w:rsid w:val="00994F89"/>
    <w:rsid w:val="00997801"/>
    <w:rsid w:val="009A414A"/>
    <w:rsid w:val="009C7D75"/>
    <w:rsid w:val="009C7EE2"/>
    <w:rsid w:val="009D51B4"/>
    <w:rsid w:val="009E4181"/>
    <w:rsid w:val="009E42F7"/>
    <w:rsid w:val="009E5594"/>
    <w:rsid w:val="009E73C9"/>
    <w:rsid w:val="009F288D"/>
    <w:rsid w:val="00A04D43"/>
    <w:rsid w:val="00A1484D"/>
    <w:rsid w:val="00A15A4E"/>
    <w:rsid w:val="00A31BA6"/>
    <w:rsid w:val="00A37195"/>
    <w:rsid w:val="00A430B0"/>
    <w:rsid w:val="00A436B1"/>
    <w:rsid w:val="00A4541A"/>
    <w:rsid w:val="00A45B1A"/>
    <w:rsid w:val="00A51606"/>
    <w:rsid w:val="00A52802"/>
    <w:rsid w:val="00A5390B"/>
    <w:rsid w:val="00A55B66"/>
    <w:rsid w:val="00A57764"/>
    <w:rsid w:val="00A6325C"/>
    <w:rsid w:val="00A82A14"/>
    <w:rsid w:val="00A87438"/>
    <w:rsid w:val="00A934C0"/>
    <w:rsid w:val="00AB6734"/>
    <w:rsid w:val="00AD0B20"/>
    <w:rsid w:val="00AD2476"/>
    <w:rsid w:val="00AE3058"/>
    <w:rsid w:val="00AF2F00"/>
    <w:rsid w:val="00AF409C"/>
    <w:rsid w:val="00B04176"/>
    <w:rsid w:val="00B04898"/>
    <w:rsid w:val="00B048DA"/>
    <w:rsid w:val="00B0675D"/>
    <w:rsid w:val="00B12C7F"/>
    <w:rsid w:val="00B2138D"/>
    <w:rsid w:val="00B22757"/>
    <w:rsid w:val="00B3461E"/>
    <w:rsid w:val="00B411E4"/>
    <w:rsid w:val="00B445DE"/>
    <w:rsid w:val="00B465CA"/>
    <w:rsid w:val="00B53877"/>
    <w:rsid w:val="00B609E0"/>
    <w:rsid w:val="00B60E8C"/>
    <w:rsid w:val="00B65D17"/>
    <w:rsid w:val="00B70263"/>
    <w:rsid w:val="00B768DD"/>
    <w:rsid w:val="00B807C3"/>
    <w:rsid w:val="00B852C8"/>
    <w:rsid w:val="00B853F7"/>
    <w:rsid w:val="00B86B06"/>
    <w:rsid w:val="00B875BA"/>
    <w:rsid w:val="00B93838"/>
    <w:rsid w:val="00BA6C9C"/>
    <w:rsid w:val="00BB0DEE"/>
    <w:rsid w:val="00BB1203"/>
    <w:rsid w:val="00BB6E6A"/>
    <w:rsid w:val="00BC1D3B"/>
    <w:rsid w:val="00BE4401"/>
    <w:rsid w:val="00BE5F85"/>
    <w:rsid w:val="00BF54C2"/>
    <w:rsid w:val="00BF574E"/>
    <w:rsid w:val="00C14B3B"/>
    <w:rsid w:val="00C1591D"/>
    <w:rsid w:val="00C20EC8"/>
    <w:rsid w:val="00C20FE6"/>
    <w:rsid w:val="00C3162B"/>
    <w:rsid w:val="00C35887"/>
    <w:rsid w:val="00C4096D"/>
    <w:rsid w:val="00C45F18"/>
    <w:rsid w:val="00C554FB"/>
    <w:rsid w:val="00C61328"/>
    <w:rsid w:val="00C6199A"/>
    <w:rsid w:val="00C61AE2"/>
    <w:rsid w:val="00C61DFE"/>
    <w:rsid w:val="00C63A5F"/>
    <w:rsid w:val="00C644AC"/>
    <w:rsid w:val="00C64C70"/>
    <w:rsid w:val="00C83410"/>
    <w:rsid w:val="00C85DAE"/>
    <w:rsid w:val="00C96C72"/>
    <w:rsid w:val="00CA2474"/>
    <w:rsid w:val="00CA4FBD"/>
    <w:rsid w:val="00CA5B4A"/>
    <w:rsid w:val="00CB4AA5"/>
    <w:rsid w:val="00CB6E56"/>
    <w:rsid w:val="00CC24D9"/>
    <w:rsid w:val="00CD11C3"/>
    <w:rsid w:val="00CD64E8"/>
    <w:rsid w:val="00CE4375"/>
    <w:rsid w:val="00CF22AD"/>
    <w:rsid w:val="00CF5242"/>
    <w:rsid w:val="00CF5A7A"/>
    <w:rsid w:val="00CF6AA3"/>
    <w:rsid w:val="00CF7179"/>
    <w:rsid w:val="00CF779C"/>
    <w:rsid w:val="00D0725B"/>
    <w:rsid w:val="00D07D9A"/>
    <w:rsid w:val="00D20FAA"/>
    <w:rsid w:val="00D34090"/>
    <w:rsid w:val="00D35802"/>
    <w:rsid w:val="00D40F4A"/>
    <w:rsid w:val="00D41A04"/>
    <w:rsid w:val="00D51811"/>
    <w:rsid w:val="00D60148"/>
    <w:rsid w:val="00D7154A"/>
    <w:rsid w:val="00D841E0"/>
    <w:rsid w:val="00D930A3"/>
    <w:rsid w:val="00D93552"/>
    <w:rsid w:val="00D93AF7"/>
    <w:rsid w:val="00DB4CE1"/>
    <w:rsid w:val="00DB52AB"/>
    <w:rsid w:val="00DB536D"/>
    <w:rsid w:val="00DB75EA"/>
    <w:rsid w:val="00DC7F13"/>
    <w:rsid w:val="00DD7720"/>
    <w:rsid w:val="00DE01A8"/>
    <w:rsid w:val="00DE418E"/>
    <w:rsid w:val="00DE4C42"/>
    <w:rsid w:val="00DF389A"/>
    <w:rsid w:val="00E077F4"/>
    <w:rsid w:val="00E113EA"/>
    <w:rsid w:val="00E1278B"/>
    <w:rsid w:val="00E1398A"/>
    <w:rsid w:val="00E13EA8"/>
    <w:rsid w:val="00E25DB5"/>
    <w:rsid w:val="00E61A57"/>
    <w:rsid w:val="00E63D6A"/>
    <w:rsid w:val="00E7203C"/>
    <w:rsid w:val="00E74227"/>
    <w:rsid w:val="00E902BD"/>
    <w:rsid w:val="00E90F45"/>
    <w:rsid w:val="00E96EC5"/>
    <w:rsid w:val="00E97DBA"/>
    <w:rsid w:val="00EA5267"/>
    <w:rsid w:val="00EA7E32"/>
    <w:rsid w:val="00EB2687"/>
    <w:rsid w:val="00EB2D80"/>
    <w:rsid w:val="00EB39E1"/>
    <w:rsid w:val="00EC0404"/>
    <w:rsid w:val="00EC6372"/>
    <w:rsid w:val="00ED1D33"/>
    <w:rsid w:val="00EE07D9"/>
    <w:rsid w:val="00EE0F51"/>
    <w:rsid w:val="00EE393E"/>
    <w:rsid w:val="00EF139E"/>
    <w:rsid w:val="00F35D53"/>
    <w:rsid w:val="00F41BD0"/>
    <w:rsid w:val="00F434DF"/>
    <w:rsid w:val="00F446F4"/>
    <w:rsid w:val="00F5260E"/>
    <w:rsid w:val="00F5294D"/>
    <w:rsid w:val="00F60F32"/>
    <w:rsid w:val="00F61745"/>
    <w:rsid w:val="00F74858"/>
    <w:rsid w:val="00F818E7"/>
    <w:rsid w:val="00F81CE5"/>
    <w:rsid w:val="00F82C04"/>
    <w:rsid w:val="00F82CD8"/>
    <w:rsid w:val="00F97CB7"/>
    <w:rsid w:val="00FA3B09"/>
    <w:rsid w:val="00FA4766"/>
    <w:rsid w:val="00FB1C71"/>
    <w:rsid w:val="00FB332A"/>
    <w:rsid w:val="00FD0D78"/>
    <w:rsid w:val="00FE311C"/>
    <w:rsid w:val="00FE478B"/>
    <w:rsid w:val="00FF0418"/>
    <w:rsid w:val="00FF051C"/>
    <w:rsid w:val="00FF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5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5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5F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35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35F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35F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35F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35F9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9B9B0CC25A8CD894363DD12F27CAF6B98DD2E2751B3720C2F016F2B56B5D93902F9023762FE982374798UFU9G" TargetMode="External"/><Relationship Id="rId13" Type="http://schemas.openxmlformats.org/officeDocument/2006/relationships/hyperlink" Target="consultantplus://offline/ref=4D9B9B0CC25A8CD894363DD12F27CAF6B98DD2E2751B3A20C5F016F2B56B5D93902F9023762FE98237479BUFUEG" TargetMode="External"/><Relationship Id="rId18" Type="http://schemas.openxmlformats.org/officeDocument/2006/relationships/hyperlink" Target="consultantplus://offline/ref=4D9B9B0CC25A8CD894363DD12F27CAF6B98DD2E2751B3720C2F016F2B56B5D93902F9023762FE982374798UFUAG" TargetMode="External"/><Relationship Id="rId26" Type="http://schemas.openxmlformats.org/officeDocument/2006/relationships/hyperlink" Target="consultantplus://offline/ref=4D9B9B0CC25A8CD894363DD12F27CAF6B98DD2E274133426C7F016F2B56B5D93902F9023762FE982374799UFU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D9B9B0CC25A8CD894363DD12F27CAF6B98DD2E2751B3226C1F016F2B56B5D93902F9023762FE982374799UFUDG" TargetMode="External"/><Relationship Id="rId7" Type="http://schemas.openxmlformats.org/officeDocument/2006/relationships/hyperlink" Target="consultantplus://offline/ref=4D9B9B0CC25A8CD894363DD12F27CAF6B98DD2E2741D312BCEF016F2B56B5D93902F9023762FE982374798UFU9G" TargetMode="External"/><Relationship Id="rId12" Type="http://schemas.openxmlformats.org/officeDocument/2006/relationships/hyperlink" Target="consultantplus://offline/ref=4D9B9B0CC25A8CD894363DD12F27CAF6B98DD2E2751B3226CFF016F2B56B5D93902F9023762FE98237479BUFUAG" TargetMode="External"/><Relationship Id="rId17" Type="http://schemas.openxmlformats.org/officeDocument/2006/relationships/hyperlink" Target="consultantplus://offline/ref=4D9B9B0CC25A8CD894363DD12F27CAF6B98DD2E2751B3720C2F016F2B56B5D93902F9023762FE982374798UFU8G" TargetMode="External"/><Relationship Id="rId25" Type="http://schemas.openxmlformats.org/officeDocument/2006/relationships/hyperlink" Target="consultantplus://offline/ref=4D9B9B0CC25A8CD8943623DC394B97FEBE878BE7781939749BAF4DAFE2U6U2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D9B9B0CC25A8CD894363DD12F27CAF6B98DD2E2751B3720C2F016F2B56B5D93902F9023762FE982374798UFU8G" TargetMode="External"/><Relationship Id="rId20" Type="http://schemas.openxmlformats.org/officeDocument/2006/relationships/hyperlink" Target="consultantplus://offline/ref=4D9B9B0CC25A8CD8943623DC394B97FEBE8685E7731239749BAF4DAFE2U6U2G" TargetMode="External"/><Relationship Id="rId29" Type="http://schemas.openxmlformats.org/officeDocument/2006/relationships/hyperlink" Target="consultantplus://offline/ref=4D9B9B0CC25A8CD894363DD12F27CAF6B98DD2E274133625C6F016F2B56B5D93U9U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D9B9B0CC25A8CD894363DD12F27CAF6B98DD2E2751B3A20C5F016F2B56B5D93902F9023762FE98237479BUFUFG" TargetMode="External"/><Relationship Id="rId11" Type="http://schemas.openxmlformats.org/officeDocument/2006/relationships/hyperlink" Target="consultantplus://offline/ref=4D9B9B0CC25A8CD8943623DC394B97FEBD8E89E9771239749BAF4DAFE26257C4D760C9613222E883U3U7G" TargetMode="External"/><Relationship Id="rId24" Type="http://schemas.openxmlformats.org/officeDocument/2006/relationships/hyperlink" Target="consultantplus://offline/ref=4D9B9B0CC25A8CD8943623DC394B97FEBE878BE7781939749BAF4DAFE2U6U2G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4D9B9B0CC25A8CD894363DD12F27CAF6B98DD2E2751B3226CFF016F2B56B5D93902F9023762FE98237479BUFUAG" TargetMode="External"/><Relationship Id="rId15" Type="http://schemas.openxmlformats.org/officeDocument/2006/relationships/hyperlink" Target="consultantplus://offline/ref=4D9B9B0CC25A8CD894363DD12F27CAF6B98DD2E2751B3A20C5F016F2B56B5D93902F9023762FE98237479BUFU9G" TargetMode="External"/><Relationship Id="rId23" Type="http://schemas.openxmlformats.org/officeDocument/2006/relationships/hyperlink" Target="consultantplus://offline/ref=4D9B9B0CC25A8CD8943623DC394B97FEBE878BE7781939749BAF4DAFE2U6U2G" TargetMode="External"/><Relationship Id="rId28" Type="http://schemas.openxmlformats.org/officeDocument/2006/relationships/hyperlink" Target="consultantplus://offline/ref=4D9B9B0CC25A8CD894363DD12F27CAF6B98DD2E2741B3625C7F016F2B56B5D93U9U0G" TargetMode="External"/><Relationship Id="rId10" Type="http://schemas.openxmlformats.org/officeDocument/2006/relationships/hyperlink" Target="consultantplus://offline/ref=4D9B9B0CC25A8CD894363DD12F27CAF6B98DD2E2741F3227C3F016F2B56B5D93902F9023762FE98237479DUFUFG" TargetMode="External"/><Relationship Id="rId19" Type="http://schemas.openxmlformats.org/officeDocument/2006/relationships/hyperlink" Target="consultantplus://offline/ref=4D9B9B0CC25A8CD894363DD12F27CAF6B98DD2E2751A3426CEF016F2B56B5D93902F9023762FE98632409AUFU8G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D9B9B0CC25A8CD894363DD12F27CAF6B98DD2E275193121C1F016F2B56B5D93902F9023762FE982374799UFUCG" TargetMode="External"/><Relationship Id="rId14" Type="http://schemas.openxmlformats.org/officeDocument/2006/relationships/hyperlink" Target="consultantplus://offline/ref=4D9B9B0CC25A8CD894363DD12F27CAF6B98DD2E275193121C1F016F2B56B5D93902F9023762FE982374799UFUCG" TargetMode="External"/><Relationship Id="rId22" Type="http://schemas.openxmlformats.org/officeDocument/2006/relationships/hyperlink" Target="consultantplus://offline/ref=4D9B9B0CC25A8CD894363DD12F27CAF6B98DD2E2741F3126C6F016F2B56B5D93U9U0G" TargetMode="External"/><Relationship Id="rId27" Type="http://schemas.openxmlformats.org/officeDocument/2006/relationships/hyperlink" Target="consultantplus://offline/ref=4D9B9B0CC25A8CD894363DD12F27CAF6B98DD2E274133426C7F016F2B56B5D93902F9023762FE982374799UFUDG" TargetMode="External"/><Relationship Id="rId30" Type="http://schemas.openxmlformats.org/officeDocument/2006/relationships/hyperlink" Target="consultantplus://offline/ref=4D9B9B0CC25A8CD894363DD12F27CAF6B98DD2E2751B3720C2F016F2B56B5D93902F9023762FE982374798UF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7746</Words>
  <Characters>44153</Characters>
  <Application>Microsoft Office Word</Application>
  <DocSecurity>0</DocSecurity>
  <Lines>367</Lines>
  <Paragraphs>103</Paragraphs>
  <ScaleCrop>false</ScaleCrop>
  <Company/>
  <LinksUpToDate>false</LinksUpToDate>
  <CharactersWithSpaces>51796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Новицкая Галина Вячеславовна</dc:creator>
  <cp:lastModifiedBy>CyrenovaIC</cp:lastModifiedBy>
  <cp:revision>2</cp:revision>
  <dcterms:created xsi:type="dcterms:W3CDTF">2018-08-09T06:41:00Z</dcterms:created>
  <dcterms:modified xsi:type="dcterms:W3CDTF">2018-08-09T06:41:00Z</dcterms:modified>
</cp:coreProperties>
</file>